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95" w:type="dxa"/>
        <w:tblLayout w:type="fixed"/>
        <w:tblLook w:val="04A0" w:firstRow="1" w:lastRow="0" w:firstColumn="1" w:lastColumn="0" w:noHBand="0" w:noVBand="1"/>
      </w:tblPr>
      <w:tblGrid>
        <w:gridCol w:w="8681"/>
        <w:gridCol w:w="2299"/>
        <w:gridCol w:w="115"/>
      </w:tblGrid>
      <w:tr w:rsidR="00CE5719" w:rsidRPr="003D1FAA" w14:paraId="406DFE24" w14:textId="77777777" w:rsidTr="00C95768">
        <w:trPr>
          <w:trHeight w:val="720"/>
        </w:trPr>
        <w:tc>
          <w:tcPr>
            <w:tcW w:w="8681" w:type="dxa"/>
            <w:tcBorders>
              <w:top w:val="nil"/>
              <w:left w:val="nil"/>
              <w:bottom w:val="single" w:sz="4" w:space="0" w:color="auto"/>
              <w:right w:val="nil"/>
            </w:tcBorders>
            <w:vAlign w:val="center"/>
          </w:tcPr>
          <w:p w14:paraId="3B9180D2" w14:textId="12AFFF00" w:rsidR="00CE5719" w:rsidRPr="003D1FAA" w:rsidRDefault="00CE5719" w:rsidP="00D018AD">
            <w:pPr>
              <w:spacing w:line="276" w:lineRule="auto"/>
              <w:ind w:left="-105"/>
              <w:rPr>
                <w:sz w:val="28"/>
              </w:rPr>
            </w:pPr>
            <w:r w:rsidRPr="003D1FAA">
              <w:rPr>
                <w:rFonts w:ascii="Arial Nova" w:hAnsi="Arial Nova"/>
                <w:color w:val="595959" w:themeColor="text1" w:themeTint="A6"/>
                <w:sz w:val="24"/>
              </w:rPr>
              <w:t>20</w:t>
            </w:r>
            <w:r w:rsidR="00DB1BD4" w:rsidRPr="003D1FAA">
              <w:rPr>
                <w:rFonts w:ascii="Arial Nova" w:hAnsi="Arial Nova"/>
                <w:color w:val="595959" w:themeColor="text1" w:themeTint="A6"/>
                <w:sz w:val="24"/>
              </w:rPr>
              <w:t>2</w:t>
            </w:r>
            <w:r w:rsidR="007B1E42">
              <w:rPr>
                <w:rFonts w:ascii="Arial Nova" w:hAnsi="Arial Nova"/>
                <w:color w:val="595959" w:themeColor="text1" w:themeTint="A6"/>
                <w:sz w:val="24"/>
              </w:rPr>
              <w:t>3</w:t>
            </w:r>
            <w:r w:rsidR="00DB1BD4" w:rsidRPr="003D1FAA">
              <w:rPr>
                <w:rFonts w:ascii="Arial Nova" w:hAnsi="Arial Nova"/>
                <w:color w:val="595959" w:themeColor="text1" w:themeTint="A6"/>
                <w:sz w:val="24"/>
              </w:rPr>
              <w:t>-202</w:t>
            </w:r>
            <w:r w:rsidR="007B1E42">
              <w:rPr>
                <w:rFonts w:ascii="Arial Nova" w:hAnsi="Arial Nova"/>
                <w:color w:val="595959" w:themeColor="text1" w:themeTint="A6"/>
                <w:sz w:val="24"/>
              </w:rPr>
              <w:t>4</w:t>
            </w:r>
            <w:r w:rsidRPr="003D1FAA">
              <w:rPr>
                <w:rFonts w:ascii="Arial Nova" w:hAnsi="Arial Nova"/>
                <w:color w:val="595959" w:themeColor="text1" w:themeTint="A6"/>
                <w:sz w:val="24"/>
              </w:rPr>
              <w:t xml:space="preserve"> </w:t>
            </w:r>
            <w:r w:rsidR="00C4061F" w:rsidRPr="003D1FAA">
              <w:rPr>
                <w:rFonts w:ascii="Arial Nova" w:hAnsi="Arial Nova"/>
                <w:color w:val="595959" w:themeColor="text1" w:themeTint="A6"/>
                <w:sz w:val="24"/>
              </w:rPr>
              <w:t>–</w:t>
            </w:r>
            <w:r w:rsidR="00642385" w:rsidRPr="003D1FAA">
              <w:rPr>
                <w:rFonts w:ascii="Arial Nova" w:hAnsi="Arial Nova"/>
                <w:color w:val="595959" w:themeColor="text1" w:themeTint="A6"/>
                <w:sz w:val="24"/>
              </w:rPr>
              <w:t xml:space="preserve"> </w:t>
            </w:r>
            <w:r w:rsidR="00C4061F" w:rsidRPr="003D1FAA">
              <w:rPr>
                <w:rFonts w:ascii="Arial Nova" w:hAnsi="Arial Nova"/>
                <w:color w:val="595959" w:themeColor="text1" w:themeTint="A6"/>
                <w:sz w:val="24"/>
              </w:rPr>
              <w:t>Award</w:t>
            </w:r>
            <w:r w:rsidR="00A32541">
              <w:rPr>
                <w:rFonts w:ascii="Arial Nova" w:hAnsi="Arial Nova"/>
                <w:color w:val="595959" w:themeColor="text1" w:themeTint="A6"/>
                <w:sz w:val="24"/>
              </w:rPr>
              <w:t>s</w:t>
            </w:r>
            <w:r w:rsidR="00C4061F" w:rsidRPr="003D1FAA">
              <w:rPr>
                <w:rFonts w:ascii="Arial Nova" w:hAnsi="Arial Nova"/>
                <w:color w:val="595959" w:themeColor="text1" w:themeTint="A6"/>
                <w:sz w:val="24"/>
              </w:rPr>
              <w:t xml:space="preserve"> Program Application | </w:t>
            </w:r>
            <w:r w:rsidR="0040734E" w:rsidRPr="003D1FAA">
              <w:rPr>
                <w:rFonts w:ascii="Arial Nova" w:hAnsi="Arial Nova"/>
                <w:color w:val="595959" w:themeColor="text1" w:themeTint="A6"/>
                <w:sz w:val="24"/>
              </w:rPr>
              <w:t>1</w:t>
            </w:r>
            <w:r w:rsidRPr="003D1FAA">
              <w:rPr>
                <w:rFonts w:ascii="Arial Nova" w:hAnsi="Arial Nova"/>
                <w:b/>
                <w:color w:val="404040" w:themeColor="text1" w:themeTint="BF"/>
                <w:sz w:val="28"/>
              </w:rPr>
              <w:br/>
            </w:r>
            <w:r w:rsidR="00A4500B" w:rsidRPr="003D1FAA">
              <w:rPr>
                <w:rFonts w:ascii="Arial Nova Cond" w:hAnsi="Arial Nova Cond"/>
                <w:b/>
                <w:sz w:val="32"/>
              </w:rPr>
              <w:t>APPLICATION</w:t>
            </w:r>
            <w:r w:rsidR="00C4061F" w:rsidRPr="003D1FAA">
              <w:rPr>
                <w:rFonts w:ascii="Arial Nova Cond" w:hAnsi="Arial Nova Cond"/>
                <w:b/>
                <w:sz w:val="32"/>
              </w:rPr>
              <w:t xml:space="preserve"> GUIDELINES</w:t>
            </w:r>
          </w:p>
        </w:tc>
        <w:tc>
          <w:tcPr>
            <w:tcW w:w="2414" w:type="dxa"/>
            <w:gridSpan w:val="2"/>
            <w:tcBorders>
              <w:top w:val="nil"/>
              <w:left w:val="nil"/>
              <w:bottom w:val="single" w:sz="4" w:space="0" w:color="auto"/>
              <w:right w:val="nil"/>
            </w:tcBorders>
            <w:shd w:val="clear" w:color="auto" w:fill="auto"/>
            <w:vAlign w:val="center"/>
          </w:tcPr>
          <w:p w14:paraId="5807DB1E" w14:textId="77777777" w:rsidR="00CE5719" w:rsidRPr="003D1FAA" w:rsidRDefault="00CE5719" w:rsidP="00D018AD">
            <w:pPr>
              <w:rPr>
                <w:rFonts w:ascii="Arial Nova" w:hAnsi="Arial Nova"/>
                <w:b/>
                <w:sz w:val="32"/>
              </w:rPr>
            </w:pPr>
            <w:r w:rsidRPr="003D1FAA">
              <w:rPr>
                <w:rFonts w:ascii="Arial Nova" w:hAnsi="Arial Nova"/>
                <w:b/>
                <w:noProof/>
                <w:color w:val="FFFFFF" w:themeColor="background1"/>
                <w:sz w:val="24"/>
              </w:rPr>
              <w:drawing>
                <wp:inline distT="0" distB="0" distL="0" distR="0" wp14:anchorId="56BB88AA" wp14:editId="7376B693">
                  <wp:extent cx="993424" cy="2579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3D1FAA">
              <w:rPr>
                <w:rFonts w:ascii="Arial Nova" w:hAnsi="Arial Nova"/>
                <w:b/>
                <w:color w:val="FFFFFF" w:themeColor="background1"/>
                <w:sz w:val="24"/>
              </w:rPr>
              <w:t xml:space="preserve"> </w:t>
            </w:r>
          </w:p>
        </w:tc>
      </w:tr>
      <w:tr w:rsidR="00C95768" w:rsidRPr="00C95768" w14:paraId="448703ED" w14:textId="77777777" w:rsidTr="00C95768">
        <w:trPr>
          <w:trHeight w:val="58"/>
        </w:trPr>
        <w:tc>
          <w:tcPr>
            <w:tcW w:w="8681" w:type="dxa"/>
            <w:tcBorders>
              <w:top w:val="single" w:sz="4" w:space="0" w:color="auto"/>
              <w:left w:val="nil"/>
              <w:bottom w:val="nil"/>
              <w:right w:val="nil"/>
            </w:tcBorders>
            <w:vAlign w:val="center"/>
          </w:tcPr>
          <w:p w14:paraId="7D1791FA" w14:textId="77777777" w:rsidR="00C95768" w:rsidRPr="00C95768" w:rsidRDefault="00C95768" w:rsidP="00D018AD">
            <w:pPr>
              <w:ind w:left="-105"/>
              <w:rPr>
                <w:rFonts w:ascii="Arial Nova" w:hAnsi="Arial Nova"/>
                <w:color w:val="595959" w:themeColor="text1" w:themeTint="A6"/>
                <w:sz w:val="2"/>
                <w:szCs w:val="2"/>
              </w:rPr>
            </w:pPr>
          </w:p>
        </w:tc>
        <w:tc>
          <w:tcPr>
            <w:tcW w:w="2414" w:type="dxa"/>
            <w:gridSpan w:val="2"/>
            <w:tcBorders>
              <w:top w:val="single" w:sz="4" w:space="0" w:color="auto"/>
              <w:left w:val="nil"/>
              <w:bottom w:val="nil"/>
              <w:right w:val="nil"/>
            </w:tcBorders>
            <w:shd w:val="clear" w:color="auto" w:fill="auto"/>
            <w:vAlign w:val="center"/>
          </w:tcPr>
          <w:p w14:paraId="0C48162A" w14:textId="77777777" w:rsidR="00C95768" w:rsidRPr="00C95768" w:rsidRDefault="00C95768" w:rsidP="00D018AD">
            <w:pPr>
              <w:rPr>
                <w:rFonts w:ascii="Arial Nova" w:hAnsi="Arial Nova"/>
                <w:b/>
                <w:noProof/>
                <w:color w:val="FFFFFF" w:themeColor="background1"/>
                <w:sz w:val="2"/>
                <w:szCs w:val="2"/>
              </w:rPr>
            </w:pPr>
          </w:p>
        </w:tc>
      </w:tr>
      <w:tr w:rsidR="00913222" w:rsidRPr="003D1FAA" w14:paraId="24D06992" w14:textId="77777777" w:rsidTr="007B1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PrEx>
        <w:trPr>
          <w:gridAfter w:val="1"/>
          <w:wAfter w:w="115" w:type="dxa"/>
          <w:trHeight w:val="2142"/>
        </w:trPr>
        <w:tc>
          <w:tcPr>
            <w:tcW w:w="10980" w:type="dxa"/>
            <w:gridSpan w:val="2"/>
            <w:shd w:val="clear" w:color="auto" w:fill="E5DFEC" w:themeFill="accent4" w:themeFillTint="33"/>
          </w:tcPr>
          <w:p w14:paraId="13D5E3FC" w14:textId="01F5CD3D" w:rsidR="005D6B29" w:rsidRPr="003D1FAA" w:rsidRDefault="005D6B29" w:rsidP="007B1E42">
            <w:pPr>
              <w:shd w:val="clear" w:color="auto" w:fill="E5DFEC" w:themeFill="accent4" w:themeFillTint="33"/>
              <w:spacing w:after="120"/>
              <w:ind w:right="231"/>
              <w:rPr>
                <w:b/>
                <w:bCs/>
                <w:sz w:val="21"/>
                <w:szCs w:val="21"/>
              </w:rPr>
            </w:pPr>
            <w:r w:rsidRPr="003D1FAA">
              <w:rPr>
                <w:b/>
                <w:bCs/>
                <w:sz w:val="21"/>
                <w:szCs w:val="21"/>
              </w:rPr>
              <w:t xml:space="preserve">Awards Program </w:t>
            </w:r>
          </w:p>
          <w:p w14:paraId="081CA13F" w14:textId="77777777" w:rsidR="003D1FAA" w:rsidRPr="003D1FAA" w:rsidRDefault="008F5C03" w:rsidP="007B1E42">
            <w:pPr>
              <w:shd w:val="clear" w:color="auto" w:fill="E5DFEC" w:themeFill="accent4" w:themeFillTint="33"/>
              <w:spacing w:after="120"/>
              <w:rPr>
                <w:sz w:val="21"/>
                <w:szCs w:val="21"/>
              </w:rPr>
            </w:pPr>
            <w:r w:rsidRPr="003D1FAA">
              <w:rPr>
                <w:sz w:val="21"/>
                <w:szCs w:val="21"/>
              </w:rPr>
              <w:t xml:space="preserve">The National Alcohol Beverage Control Association </w:t>
            </w:r>
            <w:r w:rsidR="00E82009" w:rsidRPr="003D1FAA">
              <w:rPr>
                <w:sz w:val="21"/>
                <w:szCs w:val="21"/>
              </w:rPr>
              <w:t xml:space="preserve">(NABCA) </w:t>
            </w:r>
            <w:r w:rsidRPr="003D1FAA">
              <w:rPr>
                <w:sz w:val="21"/>
                <w:szCs w:val="21"/>
              </w:rPr>
              <w:t>recognizes the important role member jurisdictions play in protecting the health, safety and wellbeing of the public from the harms of alcohol. NABCA is committed to supporting its member jurisdictions in their efforts through its awards, made possible through the NABCA Education Corpus.</w:t>
            </w:r>
            <w:r w:rsidR="005D6B29" w:rsidRPr="003D1FAA">
              <w:rPr>
                <w:sz w:val="21"/>
                <w:szCs w:val="21"/>
              </w:rPr>
              <w:t xml:space="preserve"> </w:t>
            </w:r>
          </w:p>
          <w:p w14:paraId="59C02EC5" w14:textId="13B9777E" w:rsidR="008F5C03" w:rsidRPr="003D1FAA" w:rsidRDefault="005D6B29" w:rsidP="007B1E42">
            <w:pPr>
              <w:shd w:val="clear" w:color="auto" w:fill="E5DFEC" w:themeFill="accent4" w:themeFillTint="33"/>
              <w:spacing w:after="120"/>
              <w:rPr>
                <w:sz w:val="21"/>
                <w:szCs w:val="21"/>
              </w:rPr>
            </w:pPr>
            <w:r w:rsidRPr="003D1FAA">
              <w:rPr>
                <w:sz w:val="21"/>
                <w:szCs w:val="21"/>
              </w:rPr>
              <w:t xml:space="preserve">To help member jurisdictions advance their public health/safety/prevention efforts and to strengthen their efforts to advance responsible and efficient systems, NABCA offers each member jurisdiction the opportunity to apply for an Education Award </w:t>
            </w:r>
            <w:r w:rsidR="003D1FAA" w:rsidRPr="003D1FAA">
              <w:rPr>
                <w:sz w:val="21"/>
                <w:szCs w:val="21"/>
              </w:rPr>
              <w:t>and a Supplemental Award each year</w:t>
            </w:r>
            <w:r w:rsidRPr="003D1FAA">
              <w:rPr>
                <w:sz w:val="21"/>
                <w:szCs w:val="21"/>
              </w:rPr>
              <w:t>.</w:t>
            </w:r>
          </w:p>
          <w:p w14:paraId="39B76DE7" w14:textId="1C317E3C" w:rsidR="005D6B29" w:rsidRPr="003D1FAA" w:rsidRDefault="005D6B29" w:rsidP="007B1E42">
            <w:pPr>
              <w:shd w:val="clear" w:color="auto" w:fill="E5DFEC" w:themeFill="accent4" w:themeFillTint="33"/>
              <w:spacing w:after="120"/>
              <w:ind w:right="231"/>
              <w:rPr>
                <w:b/>
                <w:bCs/>
                <w:sz w:val="21"/>
                <w:szCs w:val="21"/>
              </w:rPr>
            </w:pPr>
            <w:r w:rsidRPr="003D1FAA">
              <w:rPr>
                <w:b/>
                <w:bCs/>
                <w:sz w:val="21"/>
                <w:szCs w:val="21"/>
              </w:rPr>
              <w:t>Education Awards</w:t>
            </w:r>
            <w:r w:rsidR="003D1FAA" w:rsidRPr="003D1FAA">
              <w:rPr>
                <w:b/>
                <w:bCs/>
                <w:sz w:val="21"/>
                <w:szCs w:val="21"/>
              </w:rPr>
              <w:t xml:space="preserve"> ($10,000)</w:t>
            </w:r>
          </w:p>
          <w:p w14:paraId="6DB41DAC" w14:textId="6345ABEE" w:rsidR="008F5C03" w:rsidRPr="003D1FAA" w:rsidRDefault="008F5C03" w:rsidP="007B1E42">
            <w:pPr>
              <w:shd w:val="clear" w:color="auto" w:fill="E5DFEC" w:themeFill="accent4" w:themeFillTint="33"/>
              <w:spacing w:after="120"/>
              <w:rPr>
                <w:sz w:val="21"/>
                <w:szCs w:val="21"/>
              </w:rPr>
            </w:pPr>
            <w:r w:rsidRPr="003D1FAA">
              <w:rPr>
                <w:sz w:val="21"/>
                <w:szCs w:val="21"/>
              </w:rPr>
              <w:t xml:space="preserve">The Education Award </w:t>
            </w:r>
            <w:r w:rsidR="003D1FAA" w:rsidRPr="003D1FAA">
              <w:rPr>
                <w:sz w:val="21"/>
                <w:szCs w:val="21"/>
              </w:rPr>
              <w:t xml:space="preserve">is up to $10,000 annually. This award </w:t>
            </w:r>
            <w:r w:rsidRPr="003D1FAA">
              <w:rPr>
                <w:sz w:val="21"/>
                <w:szCs w:val="21"/>
              </w:rPr>
              <w:t xml:space="preserve">can </w:t>
            </w:r>
            <w:r w:rsidR="0093735C" w:rsidRPr="003D1FAA">
              <w:rPr>
                <w:sz w:val="21"/>
                <w:szCs w:val="21"/>
              </w:rPr>
              <w:t xml:space="preserve">serve as </w:t>
            </w:r>
            <w:r w:rsidRPr="003D1FAA">
              <w:rPr>
                <w:sz w:val="21"/>
                <w:szCs w:val="21"/>
              </w:rPr>
              <w:t xml:space="preserve">a </w:t>
            </w:r>
            <w:r w:rsidR="0093735C" w:rsidRPr="003D1FAA">
              <w:rPr>
                <w:sz w:val="21"/>
                <w:szCs w:val="21"/>
              </w:rPr>
              <w:t xml:space="preserve">valuable </w:t>
            </w:r>
            <w:r w:rsidRPr="003D1FAA">
              <w:rPr>
                <w:sz w:val="21"/>
                <w:szCs w:val="21"/>
              </w:rPr>
              <w:t>resource to help member jurisdictions expand current public health/safety/prevention initiatives. While education strategies to prevent excessive alcohol</w:t>
            </w:r>
            <w:r w:rsidR="003D1FAA" w:rsidRPr="003D1FAA">
              <w:rPr>
                <w:sz w:val="21"/>
                <w:szCs w:val="21"/>
              </w:rPr>
              <w:t xml:space="preserve"> </w:t>
            </w:r>
            <w:r w:rsidRPr="003D1FAA">
              <w:rPr>
                <w:sz w:val="21"/>
                <w:szCs w:val="21"/>
              </w:rPr>
              <w:t>consumption are not evidence based as a standalone</w:t>
            </w:r>
            <w:r w:rsidR="0093735C" w:rsidRPr="003D1FAA">
              <w:rPr>
                <w:sz w:val="21"/>
                <w:szCs w:val="21"/>
              </w:rPr>
              <w:t xml:space="preserve"> approach</w:t>
            </w:r>
            <w:r w:rsidRPr="003D1FAA">
              <w:rPr>
                <w:sz w:val="21"/>
                <w:szCs w:val="21"/>
              </w:rPr>
              <w:t xml:space="preserve">, they can complement evidence-based strategies </w:t>
            </w:r>
            <w:r w:rsidR="0093735C" w:rsidRPr="003D1FAA">
              <w:rPr>
                <w:sz w:val="21"/>
                <w:szCs w:val="21"/>
              </w:rPr>
              <w:t>by</w:t>
            </w:r>
            <w:r w:rsidRPr="003D1FAA">
              <w:rPr>
                <w:sz w:val="21"/>
                <w:szCs w:val="21"/>
              </w:rPr>
              <w:t xml:space="preserve"> heighten</w:t>
            </w:r>
            <w:r w:rsidR="0093735C" w:rsidRPr="003D1FAA">
              <w:rPr>
                <w:sz w:val="21"/>
                <w:szCs w:val="21"/>
              </w:rPr>
              <w:t>ing</w:t>
            </w:r>
            <w:r w:rsidRPr="003D1FAA">
              <w:rPr>
                <w:sz w:val="21"/>
                <w:szCs w:val="21"/>
              </w:rPr>
              <w:t xml:space="preserve"> the public’s understanding and awareness</w:t>
            </w:r>
            <w:r w:rsidR="0093735C" w:rsidRPr="003D1FAA">
              <w:rPr>
                <w:sz w:val="21"/>
                <w:szCs w:val="21"/>
              </w:rPr>
              <w:t xml:space="preserve"> about alcohol</w:t>
            </w:r>
            <w:r w:rsidRPr="003D1FAA">
              <w:rPr>
                <w:sz w:val="21"/>
                <w:szCs w:val="21"/>
              </w:rPr>
              <w:t>.</w:t>
            </w:r>
            <w:r w:rsidR="003D1FAA" w:rsidRPr="003D1FAA">
              <w:rPr>
                <w:sz w:val="21"/>
                <w:szCs w:val="21"/>
              </w:rPr>
              <w:t xml:space="preserve"> </w:t>
            </w:r>
          </w:p>
          <w:p w14:paraId="083D24CF" w14:textId="32591E02" w:rsidR="005D6B29" w:rsidRPr="003D1FAA" w:rsidRDefault="005D6B29" w:rsidP="007B1E42">
            <w:pPr>
              <w:shd w:val="clear" w:color="auto" w:fill="E5DFEC" w:themeFill="accent4" w:themeFillTint="33"/>
              <w:spacing w:after="120"/>
              <w:rPr>
                <w:b/>
                <w:bCs/>
                <w:sz w:val="21"/>
                <w:szCs w:val="21"/>
              </w:rPr>
            </w:pPr>
            <w:r w:rsidRPr="003D1FAA">
              <w:rPr>
                <w:b/>
                <w:bCs/>
                <w:sz w:val="21"/>
                <w:szCs w:val="21"/>
              </w:rPr>
              <w:t>Supplemental Awards</w:t>
            </w:r>
            <w:r w:rsidR="003D1FAA" w:rsidRPr="003D1FAA">
              <w:rPr>
                <w:b/>
                <w:bCs/>
                <w:sz w:val="21"/>
                <w:szCs w:val="21"/>
              </w:rPr>
              <w:t xml:space="preserve"> ($50,000)</w:t>
            </w:r>
          </w:p>
          <w:p w14:paraId="0DEA5016" w14:textId="4AC9E4FE" w:rsidR="00F730F7" w:rsidRPr="003D1FAA" w:rsidRDefault="003D1FAA" w:rsidP="007B1E42">
            <w:pPr>
              <w:shd w:val="clear" w:color="auto" w:fill="E5DFEC" w:themeFill="accent4" w:themeFillTint="33"/>
              <w:spacing w:after="120"/>
              <w:rPr>
                <w:sz w:val="21"/>
                <w:szCs w:val="21"/>
              </w:rPr>
            </w:pPr>
            <w:r w:rsidRPr="003D1FAA">
              <w:rPr>
                <w:sz w:val="21"/>
                <w:szCs w:val="21"/>
              </w:rPr>
              <w:t>The Supplemental</w:t>
            </w:r>
            <w:r w:rsidR="00F730F7" w:rsidRPr="003D1FAA">
              <w:rPr>
                <w:sz w:val="21"/>
                <w:szCs w:val="21"/>
              </w:rPr>
              <w:t xml:space="preserve"> </w:t>
            </w:r>
            <w:r w:rsidR="005D6B29" w:rsidRPr="003D1FAA">
              <w:rPr>
                <w:sz w:val="21"/>
                <w:szCs w:val="21"/>
              </w:rPr>
              <w:t>A</w:t>
            </w:r>
            <w:r w:rsidR="00F730F7" w:rsidRPr="003D1FAA">
              <w:rPr>
                <w:sz w:val="21"/>
                <w:szCs w:val="21"/>
              </w:rPr>
              <w:t xml:space="preserve">ward </w:t>
            </w:r>
            <w:r w:rsidRPr="003D1FAA">
              <w:rPr>
                <w:sz w:val="21"/>
                <w:szCs w:val="21"/>
              </w:rPr>
              <w:t xml:space="preserve">is </w:t>
            </w:r>
            <w:r w:rsidR="00F730F7" w:rsidRPr="003D1FAA">
              <w:rPr>
                <w:sz w:val="21"/>
                <w:szCs w:val="21"/>
              </w:rPr>
              <w:t>up to $50,000</w:t>
            </w:r>
            <w:r w:rsidRPr="003D1FAA">
              <w:rPr>
                <w:sz w:val="21"/>
                <w:szCs w:val="21"/>
              </w:rPr>
              <w:t xml:space="preserve"> annually. This award can serve </w:t>
            </w:r>
            <w:r w:rsidR="00F730F7" w:rsidRPr="003D1FAA">
              <w:rPr>
                <w:sz w:val="21"/>
                <w:szCs w:val="21"/>
              </w:rPr>
              <w:t xml:space="preserve">to enhance and expand activities related to protecting the health, safety and wellbeing of the </w:t>
            </w:r>
            <w:r w:rsidRPr="003D1FAA">
              <w:rPr>
                <w:sz w:val="21"/>
                <w:szCs w:val="21"/>
              </w:rPr>
              <w:t>public. A letter of intent must be submitted to NABCA</w:t>
            </w:r>
            <w:r w:rsidR="00824C64">
              <w:rPr>
                <w:sz w:val="21"/>
                <w:szCs w:val="21"/>
              </w:rPr>
              <w:t xml:space="preserve"> one week prior to the application deadline </w:t>
            </w:r>
            <w:r w:rsidRPr="003D1FAA">
              <w:rPr>
                <w:sz w:val="21"/>
                <w:szCs w:val="21"/>
              </w:rPr>
              <w:t xml:space="preserve">to applying for this award. </w:t>
            </w:r>
            <w:r w:rsidR="00824C64">
              <w:rPr>
                <w:sz w:val="21"/>
                <w:szCs w:val="21"/>
              </w:rPr>
              <w:t xml:space="preserve">You can submit this letter </w:t>
            </w:r>
            <w:r w:rsidR="00E56A9B">
              <w:rPr>
                <w:sz w:val="21"/>
                <w:szCs w:val="21"/>
              </w:rPr>
              <w:t xml:space="preserve">on </w:t>
            </w:r>
            <w:r w:rsidR="00E56A9B" w:rsidRPr="0002639C">
              <w:rPr>
                <w:sz w:val="21"/>
                <w:szCs w:val="21"/>
              </w:rPr>
              <w:t>NABCA’s awards program website</w:t>
            </w:r>
            <w:r w:rsidR="00824C64">
              <w:rPr>
                <w:sz w:val="21"/>
                <w:szCs w:val="21"/>
              </w:rPr>
              <w:t xml:space="preserve">. </w:t>
            </w:r>
            <w:r w:rsidR="00D018AD">
              <w:rPr>
                <w:sz w:val="21"/>
                <w:szCs w:val="21"/>
              </w:rPr>
              <w:t xml:space="preserve">See page </w:t>
            </w:r>
            <w:r w:rsidR="00CF09BF">
              <w:rPr>
                <w:sz w:val="21"/>
                <w:szCs w:val="21"/>
              </w:rPr>
              <w:t>6</w:t>
            </w:r>
            <w:r w:rsidR="00D018AD">
              <w:rPr>
                <w:sz w:val="21"/>
                <w:szCs w:val="21"/>
              </w:rPr>
              <w:t xml:space="preserve"> for more details.</w:t>
            </w:r>
          </w:p>
          <w:p w14:paraId="620CD83E" w14:textId="4E85F427" w:rsidR="005D6B29" w:rsidRPr="003D1FAA" w:rsidRDefault="005D6B29" w:rsidP="00D018AD">
            <w:pPr>
              <w:spacing w:after="120"/>
              <w:rPr>
                <w:b/>
                <w:bCs/>
                <w:sz w:val="21"/>
                <w:szCs w:val="21"/>
              </w:rPr>
            </w:pPr>
            <w:r w:rsidRPr="003D1FAA">
              <w:rPr>
                <w:b/>
                <w:bCs/>
                <w:sz w:val="21"/>
                <w:szCs w:val="21"/>
              </w:rPr>
              <w:t>Application Timeline</w:t>
            </w:r>
          </w:p>
          <w:p w14:paraId="0524EAF2" w14:textId="06F13EEF" w:rsidR="005D6B29" w:rsidRPr="003D1FAA" w:rsidRDefault="005D6B29" w:rsidP="00D018AD">
            <w:pPr>
              <w:spacing w:after="120"/>
              <w:rPr>
                <w:sz w:val="21"/>
                <w:szCs w:val="21"/>
              </w:rPr>
            </w:pPr>
            <w:r w:rsidRPr="003D1FAA">
              <w:rPr>
                <w:sz w:val="21"/>
                <w:szCs w:val="21"/>
              </w:rPr>
              <w:t>There are three cycles within the fiscal year (July 1-June 30) that member jurisdictions can apply for awards, January, May and September. A</w:t>
            </w:r>
            <w:r w:rsidR="003D1FAA" w:rsidRPr="003D1FAA">
              <w:rPr>
                <w:sz w:val="21"/>
                <w:szCs w:val="21"/>
              </w:rPr>
              <w:t>ll a</w:t>
            </w:r>
            <w:r w:rsidRPr="003D1FAA">
              <w:rPr>
                <w:sz w:val="21"/>
                <w:szCs w:val="21"/>
              </w:rPr>
              <w:t>pplications are reviewed for approval by the Board of Directors.</w:t>
            </w:r>
            <w:r w:rsidR="00D018AD">
              <w:rPr>
                <w:sz w:val="21"/>
                <w:szCs w:val="21"/>
              </w:rPr>
              <w:t xml:space="preserve"> See detailed timeline on page </w:t>
            </w:r>
            <w:r w:rsidR="00CF09BF">
              <w:rPr>
                <w:sz w:val="21"/>
                <w:szCs w:val="21"/>
              </w:rPr>
              <w:t>4</w:t>
            </w:r>
            <w:r w:rsidR="00D018AD">
              <w:rPr>
                <w:sz w:val="21"/>
                <w:szCs w:val="21"/>
              </w:rPr>
              <w:t>.</w:t>
            </w:r>
          </w:p>
          <w:p w14:paraId="5199C51E" w14:textId="56F23922" w:rsidR="005D6B29" w:rsidRPr="003D1FAA" w:rsidRDefault="005D6B29" w:rsidP="00D018AD">
            <w:pPr>
              <w:spacing w:after="120"/>
              <w:rPr>
                <w:sz w:val="21"/>
                <w:szCs w:val="21"/>
              </w:rPr>
            </w:pPr>
            <w:r w:rsidRPr="003D1FAA">
              <w:rPr>
                <w:b/>
                <w:bCs/>
                <w:sz w:val="21"/>
                <w:szCs w:val="21"/>
              </w:rPr>
              <w:t>Eligibility</w:t>
            </w:r>
          </w:p>
          <w:p w14:paraId="6BB54978" w14:textId="4F5C053B" w:rsidR="005D6B29" w:rsidRPr="003D1FAA" w:rsidRDefault="005D6B29" w:rsidP="00D018AD">
            <w:pPr>
              <w:spacing w:beforeLines="60" w:before="144" w:after="60"/>
              <w:ind w:right="231"/>
              <w:rPr>
                <w:iCs/>
                <w:sz w:val="21"/>
                <w:szCs w:val="21"/>
              </w:rPr>
            </w:pPr>
            <w:r w:rsidRPr="003D1FAA">
              <w:rPr>
                <w:iCs/>
                <w:sz w:val="21"/>
                <w:szCs w:val="21"/>
              </w:rPr>
              <w:t xml:space="preserve">To be eligible for the </w:t>
            </w:r>
            <w:r w:rsidR="008F5C03" w:rsidRPr="003D1FAA">
              <w:rPr>
                <w:iCs/>
                <w:sz w:val="21"/>
                <w:szCs w:val="21"/>
              </w:rPr>
              <w:t>Awards</w:t>
            </w:r>
            <w:r w:rsidRPr="003D1FAA">
              <w:rPr>
                <w:iCs/>
                <w:sz w:val="21"/>
                <w:szCs w:val="21"/>
              </w:rPr>
              <w:t xml:space="preserve"> Program, a member jurisdiction may not have an outstanding award and must have submitted a final report </w:t>
            </w:r>
            <w:r w:rsidR="006B0146">
              <w:rPr>
                <w:iCs/>
                <w:sz w:val="21"/>
                <w:szCs w:val="21"/>
              </w:rPr>
              <w:t xml:space="preserve">on the awards website </w:t>
            </w:r>
            <w:r w:rsidRPr="003D1FAA">
              <w:rPr>
                <w:iCs/>
                <w:sz w:val="21"/>
                <w:szCs w:val="21"/>
              </w:rPr>
              <w:t>for prior awards before applying for a new award.</w:t>
            </w:r>
            <w:r w:rsidR="008F5C03" w:rsidRPr="003D1FAA">
              <w:rPr>
                <w:iCs/>
                <w:sz w:val="21"/>
                <w:szCs w:val="21"/>
              </w:rPr>
              <w:t xml:space="preserve"> </w:t>
            </w:r>
            <w:r w:rsidR="00D018AD">
              <w:rPr>
                <w:iCs/>
                <w:sz w:val="21"/>
                <w:szCs w:val="21"/>
              </w:rPr>
              <w:t xml:space="preserve">See page </w:t>
            </w:r>
            <w:r w:rsidR="00CF09BF">
              <w:rPr>
                <w:iCs/>
                <w:sz w:val="21"/>
                <w:szCs w:val="21"/>
              </w:rPr>
              <w:t>5</w:t>
            </w:r>
            <w:r w:rsidR="00D018AD">
              <w:rPr>
                <w:iCs/>
                <w:sz w:val="21"/>
                <w:szCs w:val="21"/>
              </w:rPr>
              <w:t xml:space="preserve"> for more details on the final report.</w:t>
            </w:r>
          </w:p>
        </w:tc>
      </w:tr>
    </w:tbl>
    <w:p w14:paraId="3E86BED3" w14:textId="7C1151FA" w:rsidR="00CE5719" w:rsidRPr="007B1E42" w:rsidRDefault="00CE5719" w:rsidP="00C95768">
      <w:pPr>
        <w:pBdr>
          <w:bottom w:val="single" w:sz="4" w:space="1" w:color="auto"/>
        </w:pBdr>
        <w:spacing w:before="40"/>
        <w:rPr>
          <w:b/>
          <w:color w:val="5F497A" w:themeColor="accent4" w:themeShade="BF"/>
          <w:sz w:val="24"/>
        </w:rPr>
      </w:pPr>
      <w:r w:rsidRPr="007B1E42">
        <w:rPr>
          <w:b/>
          <w:color w:val="5F497A" w:themeColor="accent4" w:themeShade="BF"/>
          <w:sz w:val="24"/>
        </w:rPr>
        <w:t xml:space="preserve">HOW </w:t>
      </w:r>
      <w:r w:rsidR="003866B6" w:rsidRPr="007B1E42">
        <w:rPr>
          <w:b/>
          <w:color w:val="5F497A" w:themeColor="accent4" w:themeShade="BF"/>
          <w:sz w:val="24"/>
        </w:rPr>
        <w:t>TO USE THESE FUNDS</w:t>
      </w:r>
    </w:p>
    <w:p w14:paraId="65DE13D3" w14:textId="013FCBC0" w:rsidR="00CE5719" w:rsidRPr="003D1FAA" w:rsidRDefault="00CE5719" w:rsidP="00D018AD">
      <w:pPr>
        <w:tabs>
          <w:tab w:val="left" w:pos="360"/>
        </w:tabs>
        <w:spacing w:before="120" w:line="240" w:lineRule="auto"/>
        <w:rPr>
          <w:b/>
        </w:rPr>
      </w:pPr>
      <w:r w:rsidRPr="003D1FAA">
        <w:rPr>
          <w:b/>
        </w:rPr>
        <w:t>Criteria</w:t>
      </w:r>
    </w:p>
    <w:p w14:paraId="13AB821C" w14:textId="3970C55E" w:rsidR="00CE5719" w:rsidRPr="003D1FAA" w:rsidRDefault="00CE5719" w:rsidP="00D018AD">
      <w:pPr>
        <w:pStyle w:val="ListParagraph"/>
        <w:numPr>
          <w:ilvl w:val="0"/>
          <w:numId w:val="2"/>
        </w:numPr>
        <w:spacing w:before="60" w:after="0" w:line="240" w:lineRule="auto"/>
        <w:ind w:left="720" w:hanging="360"/>
        <w:contextualSpacing w:val="0"/>
      </w:pPr>
      <w:r w:rsidRPr="003D1FAA">
        <w:t>Any activity must have the intention of taking action to reduce the irresponsible sale/use of alcohol beverages.</w:t>
      </w:r>
    </w:p>
    <w:p w14:paraId="35AB3AB3" w14:textId="4BE564F7" w:rsidR="00CE5719" w:rsidRPr="003D1FAA" w:rsidRDefault="00F61ECB" w:rsidP="00D018AD">
      <w:pPr>
        <w:pStyle w:val="ListParagraph"/>
        <w:numPr>
          <w:ilvl w:val="0"/>
          <w:numId w:val="2"/>
        </w:numPr>
        <w:spacing w:before="60" w:after="0" w:line="240" w:lineRule="auto"/>
        <w:ind w:left="720" w:hanging="360"/>
        <w:contextualSpacing w:val="0"/>
      </w:pPr>
      <w:r w:rsidRPr="003D1FAA">
        <w:t>The</w:t>
      </w:r>
      <w:r w:rsidR="00CE5719" w:rsidRPr="003D1FAA">
        <w:t xml:space="preserve"> ABC </w:t>
      </w:r>
      <w:r w:rsidRPr="003D1FAA">
        <w:t xml:space="preserve">agency </w:t>
      </w:r>
      <w:r w:rsidR="00CE5719" w:rsidRPr="003D1FAA">
        <w:t xml:space="preserve">must be involved </w:t>
      </w:r>
      <w:r w:rsidR="0093735C" w:rsidRPr="003D1FAA">
        <w:t xml:space="preserve">in </w:t>
      </w:r>
      <w:r w:rsidR="00CE5719" w:rsidRPr="003D1FAA">
        <w:t xml:space="preserve">the project. </w:t>
      </w:r>
      <w:r w:rsidRPr="003D1FAA">
        <w:t>Jurisdictions</w:t>
      </w:r>
      <w:r w:rsidR="00CE5719" w:rsidRPr="003D1FAA">
        <w:t xml:space="preserve"> are strongly encouraged to work with their representative on the NABCA Education Committee in the development of this effort.</w:t>
      </w:r>
    </w:p>
    <w:p w14:paraId="57F44490" w14:textId="208718BA" w:rsidR="00CE5719" w:rsidRPr="003D1FAA" w:rsidRDefault="00CE5719" w:rsidP="00D018AD">
      <w:pPr>
        <w:pStyle w:val="ListParagraph"/>
        <w:numPr>
          <w:ilvl w:val="0"/>
          <w:numId w:val="2"/>
        </w:numPr>
        <w:spacing w:before="60" w:after="0" w:line="240" w:lineRule="auto"/>
        <w:ind w:left="720" w:hanging="360"/>
        <w:contextualSpacing w:val="0"/>
      </w:pPr>
      <w:r w:rsidRPr="003D1FAA">
        <w:t>The proposed activity should seek to change the environment that encourages or allows irresponsible consumption of alcohol.</w:t>
      </w:r>
    </w:p>
    <w:p w14:paraId="66109CD5" w14:textId="4ADB4382" w:rsidR="00642385" w:rsidRPr="007B1E42" w:rsidRDefault="00642385" w:rsidP="00D018AD">
      <w:pPr>
        <w:pBdr>
          <w:bottom w:val="single" w:sz="4" w:space="0" w:color="auto"/>
        </w:pBdr>
        <w:spacing w:before="200"/>
        <w:rPr>
          <w:b/>
          <w:color w:val="5F497A" w:themeColor="accent4" w:themeShade="BF"/>
          <w:sz w:val="24"/>
        </w:rPr>
      </w:pPr>
      <w:r w:rsidRPr="007B1E42">
        <w:rPr>
          <w:b/>
          <w:color w:val="5F497A" w:themeColor="accent4" w:themeShade="BF"/>
          <w:sz w:val="24"/>
        </w:rPr>
        <w:t>APPLICATION SUBMISSION</w:t>
      </w:r>
    </w:p>
    <w:p w14:paraId="5B22EDFB" w14:textId="6E50DB63" w:rsidR="00642385" w:rsidRPr="00AD432C" w:rsidRDefault="00642385" w:rsidP="00D018AD">
      <w:pPr>
        <w:spacing w:before="120" w:after="240" w:line="240" w:lineRule="auto"/>
        <w:outlineLvl w:val="0"/>
        <w:rPr>
          <w:rFonts w:cstheme="minorHAnsi"/>
          <w:i/>
          <w:iCs/>
          <w:szCs w:val="20"/>
        </w:rPr>
      </w:pPr>
      <w:r w:rsidRPr="003D1FAA">
        <w:rPr>
          <w:rFonts w:cstheme="minorHAnsi"/>
          <w:szCs w:val="20"/>
        </w:rPr>
        <w:t xml:space="preserve">All applications should be filled out and submitted via the </w:t>
      </w:r>
      <w:r w:rsidR="00F95C9D" w:rsidRPr="0002639C">
        <w:rPr>
          <w:sz w:val="21"/>
          <w:szCs w:val="21"/>
        </w:rPr>
        <w:t>NABCA’s awards program website</w:t>
      </w:r>
      <w:r w:rsidR="0002639C">
        <w:rPr>
          <w:sz w:val="21"/>
          <w:szCs w:val="21"/>
        </w:rPr>
        <w:t>. Access to website is available to NABCA Education Committee members upon request</w:t>
      </w:r>
      <w:r w:rsidR="00F95C9D">
        <w:rPr>
          <w:sz w:val="21"/>
          <w:szCs w:val="21"/>
        </w:rPr>
        <w:t>.</w:t>
      </w:r>
      <w:r w:rsidRPr="003D1FAA">
        <w:rPr>
          <w:rFonts w:cstheme="minorHAnsi"/>
          <w:szCs w:val="20"/>
        </w:rPr>
        <w:t xml:space="preserve"> Award applications are available </w:t>
      </w:r>
      <w:r w:rsidR="00F95C9D">
        <w:rPr>
          <w:rFonts w:cstheme="minorHAnsi"/>
          <w:szCs w:val="20"/>
        </w:rPr>
        <w:t>as one of two programs, Education and Supplemental</w:t>
      </w:r>
      <w:r w:rsidRPr="003D1FAA">
        <w:rPr>
          <w:rFonts w:cstheme="minorHAnsi"/>
          <w:szCs w:val="20"/>
        </w:rPr>
        <w:t>.</w:t>
      </w:r>
      <w:r w:rsidR="00F95C9D">
        <w:rPr>
          <w:rFonts w:cstheme="minorHAnsi"/>
          <w:b/>
          <w:bCs/>
          <w:szCs w:val="20"/>
        </w:rPr>
        <w:t xml:space="preserve"> </w:t>
      </w:r>
      <w:r w:rsidR="00F95C9D">
        <w:rPr>
          <w:rFonts w:cstheme="minorHAnsi"/>
          <w:szCs w:val="20"/>
        </w:rPr>
        <w:t>If you plan on proposing multiple projects with your NABCA grant funds, please submit a separate application for each project</w:t>
      </w:r>
      <w:r w:rsidR="00CF1701" w:rsidRPr="003D1FAA">
        <w:rPr>
          <w:rFonts w:cstheme="minorHAnsi"/>
          <w:szCs w:val="20"/>
        </w:rPr>
        <w:t>.</w:t>
      </w:r>
      <w:r w:rsidR="00AD432C">
        <w:rPr>
          <w:rFonts w:cstheme="minorHAnsi"/>
          <w:szCs w:val="20"/>
        </w:rPr>
        <w:t xml:space="preserve"> </w:t>
      </w:r>
    </w:p>
    <w:p w14:paraId="2BBB21A8" w14:textId="47BC5795" w:rsidR="00CE5719" w:rsidRPr="007B1E42" w:rsidRDefault="00CE5719" w:rsidP="00D018AD">
      <w:pPr>
        <w:pBdr>
          <w:bottom w:val="single" w:sz="4" w:space="1" w:color="auto"/>
        </w:pBdr>
        <w:spacing w:line="240" w:lineRule="auto"/>
        <w:rPr>
          <w:b/>
          <w:color w:val="5F497A" w:themeColor="accent4" w:themeShade="BF"/>
          <w:sz w:val="24"/>
        </w:rPr>
      </w:pPr>
      <w:r w:rsidRPr="007B1E42">
        <w:rPr>
          <w:b/>
          <w:color w:val="5F497A" w:themeColor="accent4" w:themeShade="BF"/>
          <w:sz w:val="24"/>
        </w:rPr>
        <w:t>ROLE OF MEMBER ABC AGENCY</w:t>
      </w:r>
    </w:p>
    <w:p w14:paraId="5004FBCC" w14:textId="03242772" w:rsidR="000215C7" w:rsidRPr="003D1FAA" w:rsidRDefault="000215C7" w:rsidP="00D018AD">
      <w:pPr>
        <w:spacing w:line="240" w:lineRule="auto"/>
      </w:pPr>
      <w:r w:rsidRPr="003D1FAA">
        <w:rPr>
          <w:rFonts w:cstheme="minorHAnsi"/>
          <w:szCs w:val="20"/>
        </w:rPr>
        <w:t>The ABC</w:t>
      </w:r>
      <w:r w:rsidR="00F61ECB" w:rsidRPr="003D1FAA">
        <w:rPr>
          <w:rFonts w:cstheme="minorHAnsi"/>
          <w:szCs w:val="20"/>
        </w:rPr>
        <w:t xml:space="preserve"> agency</w:t>
      </w:r>
      <w:r w:rsidRPr="003D1FAA">
        <w:rPr>
          <w:rFonts w:cstheme="minorHAnsi"/>
          <w:szCs w:val="20"/>
        </w:rPr>
        <w:t xml:space="preserve"> must be involved with the project. Below is a list of the variety of ways </w:t>
      </w:r>
      <w:r w:rsidR="00C54D74" w:rsidRPr="003D1FAA">
        <w:rPr>
          <w:rFonts w:cstheme="minorHAnsi"/>
          <w:szCs w:val="20"/>
        </w:rPr>
        <w:t xml:space="preserve">that </w:t>
      </w:r>
      <w:r w:rsidRPr="003D1FAA">
        <w:rPr>
          <w:rFonts w:cstheme="minorHAnsi"/>
          <w:szCs w:val="20"/>
        </w:rPr>
        <w:t>a member jurisdiction can engage in the project.</w:t>
      </w:r>
      <w:r w:rsidRPr="003D1FAA">
        <w:rPr>
          <w:rFonts w:ascii="Franklin Gothic Book" w:hAnsi="Franklin Gothic Book"/>
          <w:sz w:val="28"/>
          <w:szCs w:val="28"/>
        </w:rPr>
        <w:t xml:space="preserve"> </w:t>
      </w:r>
      <w:r w:rsidRPr="003D1FAA">
        <w:rPr>
          <w:rFonts w:cstheme="minorHAnsi"/>
          <w:szCs w:val="28"/>
        </w:rPr>
        <w:t xml:space="preserve">If the project coordinator submitting the application does not serve on the Education Committee, </w:t>
      </w:r>
      <w:r w:rsidR="00C54D74" w:rsidRPr="003D1FAA">
        <w:rPr>
          <w:rFonts w:cstheme="minorHAnsi"/>
          <w:szCs w:val="28"/>
        </w:rPr>
        <w:t xml:space="preserve">NABCA </w:t>
      </w:r>
      <w:r w:rsidRPr="003D1FAA">
        <w:rPr>
          <w:rFonts w:cstheme="minorHAnsi"/>
          <w:szCs w:val="28"/>
        </w:rPr>
        <w:t>encourage</w:t>
      </w:r>
      <w:r w:rsidR="00C54D74" w:rsidRPr="003D1FAA">
        <w:rPr>
          <w:rFonts w:cstheme="minorHAnsi"/>
          <w:szCs w:val="28"/>
        </w:rPr>
        <w:t>s</w:t>
      </w:r>
      <w:r w:rsidRPr="003D1FAA">
        <w:rPr>
          <w:rFonts w:cstheme="minorHAnsi"/>
          <w:szCs w:val="28"/>
        </w:rPr>
        <w:t xml:space="preserve"> the project coordinator to inform the jurisdiction’s committee representative on all phases of the application process as well as the development </w:t>
      </w:r>
      <w:r w:rsidR="00C54D74" w:rsidRPr="003D1FAA">
        <w:rPr>
          <w:rFonts w:cstheme="minorHAnsi"/>
          <w:szCs w:val="28"/>
        </w:rPr>
        <w:t xml:space="preserve">and execution </w:t>
      </w:r>
      <w:r w:rsidRPr="003D1FAA">
        <w:rPr>
          <w:rFonts w:cstheme="minorHAnsi"/>
          <w:szCs w:val="28"/>
        </w:rPr>
        <w:t>of the project.</w:t>
      </w:r>
    </w:p>
    <w:p w14:paraId="6A3CA210" w14:textId="6F89A066" w:rsidR="000215C7" w:rsidRPr="003D1FAA" w:rsidRDefault="000215C7" w:rsidP="00D018AD">
      <w:pPr>
        <w:tabs>
          <w:tab w:val="left" w:pos="360"/>
        </w:tabs>
        <w:ind w:left="360"/>
        <w:rPr>
          <w:rFonts w:cstheme="minorHAnsi"/>
          <w:szCs w:val="20"/>
        </w:rPr>
      </w:pPr>
      <w:r w:rsidRPr="003D1FAA">
        <w:rPr>
          <w:rFonts w:cstheme="minorHAnsi"/>
          <w:b/>
          <w:szCs w:val="20"/>
        </w:rPr>
        <w:t xml:space="preserve">Direct Administrator. </w:t>
      </w:r>
      <w:r w:rsidRPr="003D1FAA">
        <w:rPr>
          <w:rFonts w:cstheme="minorHAnsi"/>
          <w:szCs w:val="20"/>
        </w:rPr>
        <w:t xml:space="preserve">The ABC </w:t>
      </w:r>
      <w:r w:rsidR="00E82009" w:rsidRPr="003D1FAA">
        <w:rPr>
          <w:rFonts w:cstheme="minorHAnsi"/>
          <w:szCs w:val="20"/>
        </w:rPr>
        <w:t xml:space="preserve">agency </w:t>
      </w:r>
      <w:r w:rsidRPr="003D1FAA">
        <w:rPr>
          <w:rFonts w:cstheme="minorHAnsi"/>
          <w:szCs w:val="20"/>
        </w:rPr>
        <w:t>funds a project the agency will direct exclusively.</w:t>
      </w:r>
    </w:p>
    <w:tbl>
      <w:tblPr>
        <w:tblStyle w:val="TableGrid"/>
        <w:tblW w:w="11095" w:type="dxa"/>
        <w:tblLayout w:type="fixed"/>
        <w:tblLook w:val="04A0" w:firstRow="1" w:lastRow="0" w:firstColumn="1" w:lastColumn="0" w:noHBand="0" w:noVBand="1"/>
      </w:tblPr>
      <w:tblGrid>
        <w:gridCol w:w="8681"/>
        <w:gridCol w:w="2414"/>
      </w:tblGrid>
      <w:tr w:rsidR="00D018AD" w:rsidRPr="003D1FAA" w14:paraId="055161B6" w14:textId="77777777" w:rsidTr="00C26CBB">
        <w:trPr>
          <w:trHeight w:val="720"/>
        </w:trPr>
        <w:tc>
          <w:tcPr>
            <w:tcW w:w="8681" w:type="dxa"/>
            <w:tcBorders>
              <w:top w:val="nil"/>
              <w:left w:val="nil"/>
              <w:bottom w:val="single" w:sz="4" w:space="0" w:color="auto"/>
              <w:right w:val="nil"/>
            </w:tcBorders>
            <w:vAlign w:val="center"/>
          </w:tcPr>
          <w:p w14:paraId="7BB1D6CC" w14:textId="576D7709" w:rsidR="00D018AD" w:rsidRPr="003D1FAA" w:rsidRDefault="00D018AD" w:rsidP="00D018AD">
            <w:pPr>
              <w:spacing w:line="276" w:lineRule="auto"/>
              <w:ind w:left="-105"/>
              <w:rPr>
                <w:sz w:val="28"/>
              </w:rPr>
            </w:pPr>
            <w:r w:rsidRPr="003D1FAA">
              <w:rPr>
                <w:rFonts w:ascii="Arial Nova" w:hAnsi="Arial Nova"/>
                <w:color w:val="595959" w:themeColor="text1" w:themeTint="A6"/>
                <w:sz w:val="24"/>
              </w:rPr>
              <w:lastRenderedPageBreak/>
              <w:t>202</w:t>
            </w:r>
            <w:r w:rsidR="007B1E42">
              <w:rPr>
                <w:rFonts w:ascii="Arial Nova" w:hAnsi="Arial Nova"/>
                <w:color w:val="595959" w:themeColor="text1" w:themeTint="A6"/>
                <w:sz w:val="24"/>
              </w:rPr>
              <w:t>3</w:t>
            </w:r>
            <w:r w:rsidRPr="003D1FAA">
              <w:rPr>
                <w:rFonts w:ascii="Arial Nova" w:hAnsi="Arial Nova"/>
                <w:color w:val="595959" w:themeColor="text1" w:themeTint="A6"/>
                <w:sz w:val="24"/>
              </w:rPr>
              <w:t>-202</w:t>
            </w:r>
            <w:r w:rsidR="007B1E42">
              <w:rPr>
                <w:rFonts w:ascii="Arial Nova" w:hAnsi="Arial Nova"/>
                <w:color w:val="595959" w:themeColor="text1" w:themeTint="A6"/>
                <w:sz w:val="24"/>
              </w:rPr>
              <w:t>4</w:t>
            </w:r>
            <w:r w:rsidRPr="003D1FAA">
              <w:rPr>
                <w:rFonts w:ascii="Arial Nova" w:hAnsi="Arial Nova"/>
                <w:color w:val="595959" w:themeColor="text1" w:themeTint="A6"/>
                <w:sz w:val="24"/>
              </w:rPr>
              <w:t xml:space="preserve"> – Award</w:t>
            </w:r>
            <w:r w:rsidR="00A32541">
              <w:rPr>
                <w:rFonts w:ascii="Arial Nova" w:hAnsi="Arial Nova"/>
                <w:color w:val="595959" w:themeColor="text1" w:themeTint="A6"/>
                <w:sz w:val="24"/>
              </w:rPr>
              <w:t>s</w:t>
            </w:r>
            <w:r w:rsidRPr="003D1FAA">
              <w:rPr>
                <w:rFonts w:ascii="Arial Nova" w:hAnsi="Arial Nova"/>
                <w:color w:val="595959" w:themeColor="text1" w:themeTint="A6"/>
                <w:sz w:val="24"/>
              </w:rPr>
              <w:t xml:space="preserve"> Program Application | </w:t>
            </w:r>
            <w:r>
              <w:rPr>
                <w:rFonts w:ascii="Arial Nova" w:hAnsi="Arial Nova"/>
                <w:color w:val="595959" w:themeColor="text1" w:themeTint="A6"/>
                <w:sz w:val="24"/>
              </w:rPr>
              <w:t>2</w:t>
            </w:r>
            <w:r w:rsidRPr="003D1FAA">
              <w:rPr>
                <w:rFonts w:ascii="Arial Nova" w:hAnsi="Arial Nova"/>
                <w:b/>
                <w:color w:val="404040" w:themeColor="text1" w:themeTint="BF"/>
                <w:sz w:val="28"/>
              </w:rPr>
              <w:br/>
            </w:r>
            <w:r w:rsidRPr="003D1FAA">
              <w:rPr>
                <w:rFonts w:ascii="Arial Nova Cond" w:hAnsi="Arial Nova Cond"/>
                <w:b/>
                <w:sz w:val="32"/>
              </w:rPr>
              <w:t>APPLICATION GUIDELINES</w:t>
            </w:r>
            <w:r w:rsidR="00A32541">
              <w:rPr>
                <w:rFonts w:ascii="Arial Nova Cond" w:hAnsi="Arial Nova Cond"/>
                <w:b/>
                <w:sz w:val="32"/>
              </w:rPr>
              <w:t xml:space="preserve"> </w:t>
            </w:r>
          </w:p>
        </w:tc>
        <w:tc>
          <w:tcPr>
            <w:tcW w:w="2414" w:type="dxa"/>
            <w:tcBorders>
              <w:top w:val="nil"/>
              <w:left w:val="nil"/>
              <w:bottom w:val="single" w:sz="4" w:space="0" w:color="auto"/>
              <w:right w:val="nil"/>
            </w:tcBorders>
            <w:shd w:val="clear" w:color="auto" w:fill="auto"/>
            <w:vAlign w:val="center"/>
          </w:tcPr>
          <w:p w14:paraId="708A50F9" w14:textId="77777777" w:rsidR="00D018AD" w:rsidRPr="003D1FAA" w:rsidRDefault="00D018AD" w:rsidP="00D018AD">
            <w:pPr>
              <w:rPr>
                <w:rFonts w:ascii="Arial Nova" w:hAnsi="Arial Nova"/>
                <w:b/>
                <w:sz w:val="32"/>
              </w:rPr>
            </w:pPr>
            <w:r w:rsidRPr="003D1FAA">
              <w:rPr>
                <w:rFonts w:ascii="Arial Nova" w:hAnsi="Arial Nova"/>
                <w:b/>
                <w:noProof/>
                <w:color w:val="FFFFFF" w:themeColor="background1"/>
                <w:sz w:val="24"/>
              </w:rPr>
              <w:drawing>
                <wp:inline distT="0" distB="0" distL="0" distR="0" wp14:anchorId="1E1E4355" wp14:editId="0A09E0E9">
                  <wp:extent cx="993424" cy="25792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3D1FAA">
              <w:rPr>
                <w:rFonts w:ascii="Arial Nova" w:hAnsi="Arial Nova"/>
                <w:b/>
                <w:color w:val="FFFFFF" w:themeColor="background1"/>
                <w:sz w:val="24"/>
              </w:rPr>
              <w:t xml:space="preserve"> </w:t>
            </w:r>
          </w:p>
        </w:tc>
      </w:tr>
    </w:tbl>
    <w:p w14:paraId="0C859500" w14:textId="77777777" w:rsidR="00D018AD" w:rsidRDefault="00D018AD" w:rsidP="00D018AD">
      <w:pPr>
        <w:tabs>
          <w:tab w:val="left" w:pos="360"/>
        </w:tabs>
        <w:ind w:left="360"/>
        <w:rPr>
          <w:rFonts w:cstheme="minorHAnsi"/>
          <w:b/>
          <w:szCs w:val="20"/>
        </w:rPr>
      </w:pPr>
    </w:p>
    <w:p w14:paraId="332241AA" w14:textId="033467FA" w:rsidR="000215C7" w:rsidRPr="003D1FAA" w:rsidRDefault="000215C7" w:rsidP="00D018AD">
      <w:pPr>
        <w:tabs>
          <w:tab w:val="left" w:pos="360"/>
        </w:tabs>
        <w:ind w:left="360"/>
        <w:rPr>
          <w:rFonts w:cstheme="minorHAnsi"/>
          <w:szCs w:val="20"/>
        </w:rPr>
      </w:pPr>
      <w:r w:rsidRPr="003D1FAA">
        <w:rPr>
          <w:rFonts w:cstheme="minorHAnsi"/>
          <w:b/>
          <w:szCs w:val="20"/>
        </w:rPr>
        <w:t>“Pass Through” Agency.</w:t>
      </w:r>
      <w:r w:rsidRPr="003D1FAA">
        <w:rPr>
          <w:rFonts w:cstheme="minorHAnsi"/>
          <w:szCs w:val="20"/>
        </w:rPr>
        <w:t xml:space="preserve"> The ABC </w:t>
      </w:r>
      <w:r w:rsidR="00E82009" w:rsidRPr="003D1FAA">
        <w:rPr>
          <w:rFonts w:cstheme="minorHAnsi"/>
          <w:szCs w:val="20"/>
        </w:rPr>
        <w:t xml:space="preserve">agency </w:t>
      </w:r>
      <w:r w:rsidRPr="003D1FAA">
        <w:rPr>
          <w:rFonts w:cstheme="minorHAnsi"/>
          <w:szCs w:val="20"/>
        </w:rPr>
        <w:t xml:space="preserve">administers the funds either </w:t>
      </w:r>
      <w:r w:rsidR="00DE1967" w:rsidRPr="003D1FAA">
        <w:rPr>
          <w:rFonts w:cstheme="minorHAnsi"/>
          <w:szCs w:val="20"/>
        </w:rPr>
        <w:t xml:space="preserve">by </w:t>
      </w:r>
      <w:r w:rsidRPr="003D1FAA">
        <w:rPr>
          <w:rFonts w:cstheme="minorHAnsi"/>
          <w:szCs w:val="20"/>
        </w:rPr>
        <w:t>creating a Request for Proposal (RFP) for outside organization(s) to apply for the funds to conduct a project or the ABC</w:t>
      </w:r>
      <w:r w:rsidR="00E82009" w:rsidRPr="003D1FAA">
        <w:rPr>
          <w:rFonts w:cstheme="minorHAnsi"/>
          <w:szCs w:val="20"/>
        </w:rPr>
        <w:t xml:space="preserve"> agency</w:t>
      </w:r>
      <w:r w:rsidRPr="003D1FAA">
        <w:rPr>
          <w:rFonts w:cstheme="minorHAnsi"/>
          <w:szCs w:val="20"/>
        </w:rPr>
        <w:t xml:space="preserve"> identifies partner organization(s) to consult for a project. In either case, the ABC </w:t>
      </w:r>
      <w:r w:rsidR="00E82009" w:rsidRPr="003D1FAA">
        <w:rPr>
          <w:rFonts w:cstheme="minorHAnsi"/>
          <w:szCs w:val="20"/>
        </w:rPr>
        <w:t xml:space="preserve">agency </w:t>
      </w:r>
      <w:r w:rsidRPr="003D1FAA">
        <w:rPr>
          <w:rFonts w:cstheme="minorHAnsi"/>
          <w:szCs w:val="20"/>
        </w:rPr>
        <w:t xml:space="preserve">serves as a grantor of the funds for </w:t>
      </w:r>
      <w:r w:rsidR="00697346" w:rsidRPr="003D1FAA">
        <w:rPr>
          <w:rFonts w:cstheme="minorHAnsi"/>
          <w:szCs w:val="20"/>
        </w:rPr>
        <w:t>awardees</w:t>
      </w:r>
      <w:r w:rsidRPr="003D1FAA">
        <w:rPr>
          <w:rFonts w:cstheme="minorHAnsi"/>
          <w:szCs w:val="20"/>
        </w:rPr>
        <w:t>(s) and a Memorandum of Understanding or similar document must be included in the application.</w:t>
      </w:r>
    </w:p>
    <w:p w14:paraId="54EEA049" w14:textId="6A2BC6F1" w:rsidR="00251E4E" w:rsidRPr="003D1FAA" w:rsidRDefault="00251E4E" w:rsidP="00D018AD">
      <w:pPr>
        <w:tabs>
          <w:tab w:val="left" w:pos="360"/>
        </w:tabs>
        <w:ind w:left="720"/>
        <w:rPr>
          <w:rFonts w:cstheme="minorHAnsi"/>
          <w:szCs w:val="20"/>
        </w:rPr>
      </w:pPr>
      <w:r w:rsidRPr="003D1FAA">
        <w:rPr>
          <w:rFonts w:cstheme="minorHAnsi"/>
          <w:szCs w:val="20"/>
        </w:rPr>
        <w:t xml:space="preserve">Under some circumstances, NABCA may serve as the </w:t>
      </w:r>
      <w:r w:rsidRPr="00AD432C">
        <w:rPr>
          <w:rFonts w:cstheme="minorHAnsi"/>
          <w:b/>
          <w:bCs/>
          <w:szCs w:val="20"/>
        </w:rPr>
        <w:t>fiscal sponsor</w:t>
      </w:r>
      <w:r w:rsidRPr="003D1FAA">
        <w:rPr>
          <w:rFonts w:cstheme="minorHAnsi"/>
          <w:szCs w:val="20"/>
        </w:rPr>
        <w:t xml:space="preserve"> of the project and take on the contractual and fiscal responsibilities of paying the outside organization</w:t>
      </w:r>
      <w:r w:rsidR="000173BF" w:rsidRPr="003D1FAA">
        <w:rPr>
          <w:rFonts w:cstheme="minorHAnsi"/>
          <w:szCs w:val="20"/>
        </w:rPr>
        <w:t>. P</w:t>
      </w:r>
      <w:r w:rsidRPr="003D1FAA">
        <w:rPr>
          <w:rFonts w:cstheme="minorHAnsi"/>
          <w:szCs w:val="20"/>
        </w:rPr>
        <w:t xml:space="preserve">lease contact </w:t>
      </w:r>
      <w:r w:rsidR="004E5530" w:rsidRPr="004E5530">
        <w:rPr>
          <w:rFonts w:cstheme="minorHAnsi"/>
          <w:bCs/>
          <w:iCs/>
          <w:sz w:val="21"/>
          <w:szCs w:val="21"/>
        </w:rPr>
        <w:t>Kedar Dange, Public Policy Analyst</w:t>
      </w:r>
      <w:r w:rsidR="004E5530">
        <w:rPr>
          <w:rFonts w:cstheme="minorHAnsi"/>
          <w:bCs/>
          <w:iCs/>
          <w:sz w:val="21"/>
          <w:szCs w:val="21"/>
        </w:rPr>
        <w:t xml:space="preserve"> </w:t>
      </w:r>
      <w:r w:rsidR="004E5530" w:rsidRPr="004E5530">
        <w:rPr>
          <w:rFonts w:cstheme="minorHAnsi"/>
          <w:bCs/>
          <w:iCs/>
          <w:sz w:val="21"/>
          <w:szCs w:val="21"/>
        </w:rPr>
        <w:t>(</w:t>
      </w:r>
      <w:hyperlink r:id="rId9" w:history="1">
        <w:r w:rsidR="004E5530" w:rsidRPr="0002639C">
          <w:rPr>
            <w:rStyle w:val="Hyperlink"/>
            <w:rFonts w:cstheme="minorHAnsi"/>
            <w:bCs/>
            <w:iCs/>
            <w:sz w:val="21"/>
            <w:szCs w:val="21"/>
          </w:rPr>
          <w:t>Kedar.Dange@nabca.org</w:t>
        </w:r>
      </w:hyperlink>
      <w:r w:rsidR="004E5530">
        <w:rPr>
          <w:rFonts w:cstheme="minorHAnsi"/>
          <w:bCs/>
          <w:iCs/>
          <w:sz w:val="21"/>
          <w:szCs w:val="21"/>
        </w:rPr>
        <w:t>)</w:t>
      </w:r>
      <w:r w:rsidR="000E29B0" w:rsidRPr="003D1FAA">
        <w:rPr>
          <w:rFonts w:cstheme="minorHAnsi"/>
          <w:szCs w:val="20"/>
        </w:rPr>
        <w:t xml:space="preserve">, </w:t>
      </w:r>
      <w:r w:rsidRPr="003D1FAA">
        <w:rPr>
          <w:rFonts w:cstheme="minorHAnsi"/>
          <w:szCs w:val="20"/>
        </w:rPr>
        <w:t xml:space="preserve">to discuss the possibility of this arrangement prior to submitting your application no later than 2 weeks out from the application deadline. If it is determined that NABCA can serve as the fiscal sponsor, </w:t>
      </w:r>
      <w:r w:rsidR="007B1E42">
        <w:rPr>
          <w:rFonts w:cstheme="minorHAnsi"/>
          <w:szCs w:val="20"/>
        </w:rPr>
        <w:t>please describe under</w:t>
      </w:r>
      <w:r w:rsidRPr="003D1FAA">
        <w:rPr>
          <w:rFonts w:cstheme="minorHAnsi"/>
          <w:szCs w:val="20"/>
        </w:rPr>
        <w:t xml:space="preserve"> the Project Description section of the application. </w:t>
      </w:r>
    </w:p>
    <w:p w14:paraId="443DE848" w14:textId="42AF16C4" w:rsidR="000215C7" w:rsidRPr="003D1FAA" w:rsidRDefault="000215C7" w:rsidP="00D018AD">
      <w:pPr>
        <w:ind w:left="360"/>
        <w:outlineLvl w:val="0"/>
        <w:rPr>
          <w:rFonts w:cstheme="minorHAnsi"/>
          <w:szCs w:val="20"/>
        </w:rPr>
      </w:pPr>
      <w:r w:rsidRPr="003D1FAA">
        <w:rPr>
          <w:rFonts w:cstheme="minorHAnsi"/>
          <w:b/>
          <w:szCs w:val="20"/>
        </w:rPr>
        <w:t xml:space="preserve">Convener or Facilitator. </w:t>
      </w:r>
      <w:r w:rsidRPr="003D1FAA">
        <w:rPr>
          <w:rFonts w:cstheme="minorHAnsi"/>
          <w:szCs w:val="20"/>
        </w:rPr>
        <w:t xml:space="preserve">The ABC </w:t>
      </w:r>
      <w:r w:rsidR="00E82009" w:rsidRPr="003D1FAA">
        <w:rPr>
          <w:rFonts w:cstheme="minorHAnsi"/>
          <w:szCs w:val="20"/>
        </w:rPr>
        <w:t xml:space="preserve">agency </w:t>
      </w:r>
      <w:r w:rsidRPr="003D1FAA">
        <w:rPr>
          <w:rFonts w:cstheme="minorHAnsi"/>
          <w:szCs w:val="20"/>
        </w:rPr>
        <w:t>brings leaders and key stakeholders together to convene a training/conference/</w:t>
      </w:r>
      <w:r w:rsidR="00485B36" w:rsidRPr="003D1FAA">
        <w:rPr>
          <w:rFonts w:cstheme="minorHAnsi"/>
          <w:szCs w:val="20"/>
        </w:rPr>
        <w:t xml:space="preserve"> </w:t>
      </w:r>
      <w:r w:rsidRPr="003D1FAA">
        <w:rPr>
          <w:rFonts w:cstheme="minorHAnsi"/>
          <w:szCs w:val="20"/>
        </w:rPr>
        <w:t xml:space="preserve">summit to foster collaboration and capacity building. The ABC </w:t>
      </w:r>
      <w:r w:rsidR="00E82009" w:rsidRPr="003D1FAA">
        <w:rPr>
          <w:rFonts w:cstheme="minorHAnsi"/>
          <w:szCs w:val="20"/>
        </w:rPr>
        <w:t xml:space="preserve">agency </w:t>
      </w:r>
      <w:r w:rsidRPr="003D1FAA">
        <w:rPr>
          <w:rFonts w:cstheme="minorHAnsi"/>
          <w:szCs w:val="20"/>
        </w:rPr>
        <w:t xml:space="preserve">could serve as the facilitator or rely on </w:t>
      </w:r>
      <w:r w:rsidR="0093735C" w:rsidRPr="003D1FAA">
        <w:rPr>
          <w:rFonts w:cstheme="minorHAnsi"/>
          <w:szCs w:val="20"/>
        </w:rPr>
        <w:t xml:space="preserve">contracted </w:t>
      </w:r>
      <w:r w:rsidRPr="003D1FAA">
        <w:rPr>
          <w:rFonts w:cstheme="minorHAnsi"/>
          <w:szCs w:val="20"/>
        </w:rPr>
        <w:t>experts to execute the event.</w:t>
      </w:r>
    </w:p>
    <w:p w14:paraId="6328AD6C" w14:textId="21C792A9" w:rsidR="00642385" w:rsidRDefault="000215C7" w:rsidP="00D018AD">
      <w:pPr>
        <w:tabs>
          <w:tab w:val="left" w:pos="360"/>
        </w:tabs>
        <w:spacing w:line="268" w:lineRule="auto"/>
        <w:ind w:left="360"/>
        <w:rPr>
          <w:rFonts w:cstheme="minorHAnsi"/>
          <w:szCs w:val="20"/>
        </w:rPr>
      </w:pPr>
      <w:r w:rsidRPr="003D1FAA">
        <w:rPr>
          <w:rFonts w:cstheme="minorHAnsi"/>
          <w:b/>
          <w:szCs w:val="20"/>
        </w:rPr>
        <w:t>A Combination of the Above Roles.</w:t>
      </w:r>
      <w:r w:rsidRPr="003D1FAA">
        <w:rPr>
          <w:rFonts w:cstheme="minorHAnsi"/>
          <w:szCs w:val="20"/>
        </w:rPr>
        <w:t xml:space="preserve"> An ABC </w:t>
      </w:r>
      <w:r w:rsidR="00F61ECB" w:rsidRPr="003D1FAA">
        <w:rPr>
          <w:rFonts w:cstheme="minorHAnsi"/>
          <w:szCs w:val="20"/>
        </w:rPr>
        <w:t xml:space="preserve">agency </w:t>
      </w:r>
      <w:r w:rsidRPr="003D1FAA">
        <w:rPr>
          <w:rFonts w:cstheme="minorHAnsi"/>
          <w:szCs w:val="20"/>
        </w:rPr>
        <w:t xml:space="preserve">may combine the above roles to fit their </w:t>
      </w:r>
      <w:r w:rsidR="00E82009" w:rsidRPr="003D1FAA">
        <w:rPr>
          <w:rFonts w:cstheme="minorHAnsi"/>
          <w:szCs w:val="20"/>
        </w:rPr>
        <w:t>jurisdiction’s</w:t>
      </w:r>
      <w:r w:rsidRPr="003D1FAA">
        <w:rPr>
          <w:rFonts w:cstheme="minorHAnsi"/>
          <w:szCs w:val="20"/>
        </w:rPr>
        <w:t xml:space="preserve"> specific needs.</w:t>
      </w:r>
    </w:p>
    <w:p w14:paraId="00523092" w14:textId="13611512" w:rsidR="00D018AD" w:rsidRPr="007B1E42" w:rsidRDefault="00D018AD" w:rsidP="00D018AD">
      <w:pPr>
        <w:pBdr>
          <w:bottom w:val="single" w:sz="4" w:space="1" w:color="auto"/>
        </w:pBdr>
        <w:spacing w:line="240" w:lineRule="auto"/>
        <w:rPr>
          <w:b/>
          <w:color w:val="5F497A" w:themeColor="accent4" w:themeShade="BF"/>
          <w:sz w:val="24"/>
        </w:rPr>
      </w:pPr>
      <w:r w:rsidRPr="007B1E42">
        <w:rPr>
          <w:b/>
          <w:color w:val="5F497A" w:themeColor="accent4" w:themeShade="BF"/>
          <w:sz w:val="24"/>
        </w:rPr>
        <w:t>APPLICATION DETAILS</w:t>
      </w:r>
    </w:p>
    <w:p w14:paraId="26B39272" w14:textId="477EAE67" w:rsidR="00AD432C" w:rsidRPr="00AD432C" w:rsidRDefault="00D018AD" w:rsidP="00D018AD">
      <w:pPr>
        <w:tabs>
          <w:tab w:val="left" w:pos="360"/>
        </w:tabs>
        <w:spacing w:line="268" w:lineRule="auto"/>
        <w:rPr>
          <w:rFonts w:cstheme="minorHAnsi"/>
          <w:bCs/>
          <w:szCs w:val="20"/>
        </w:rPr>
      </w:pPr>
      <w:r>
        <w:rPr>
          <w:rFonts w:cstheme="minorHAnsi"/>
          <w:bCs/>
          <w:szCs w:val="20"/>
        </w:rPr>
        <w:t xml:space="preserve">Below is detailed information about what you will need to fill out the online application. </w:t>
      </w:r>
    </w:p>
    <w:p w14:paraId="3FEFF1B2" w14:textId="61F5870C" w:rsidR="000215C7" w:rsidRDefault="000215C7" w:rsidP="00D018AD">
      <w:pPr>
        <w:tabs>
          <w:tab w:val="left" w:pos="360"/>
        </w:tabs>
        <w:spacing w:line="268" w:lineRule="auto"/>
        <w:rPr>
          <w:rFonts w:cstheme="minorHAnsi"/>
          <w:szCs w:val="20"/>
        </w:rPr>
      </w:pPr>
      <w:r w:rsidRPr="003D1FAA">
        <w:rPr>
          <w:rFonts w:cstheme="minorHAnsi"/>
          <w:b/>
          <w:szCs w:val="20"/>
        </w:rPr>
        <w:t>Project Administration.</w:t>
      </w:r>
      <w:r w:rsidRPr="003D1FAA">
        <w:rPr>
          <w:rFonts w:cstheme="minorHAnsi"/>
          <w:szCs w:val="20"/>
        </w:rPr>
        <w:t xml:space="preserve">  The ABC will lead all aspects in the administration of the award. The project coordinator serves as the NABCA contact for the award and must be closely involved with all aspects of the project(s) through</w:t>
      </w:r>
      <w:r w:rsidR="005D1B9A" w:rsidRPr="003D1FAA">
        <w:rPr>
          <w:rFonts w:cstheme="minorHAnsi"/>
          <w:szCs w:val="20"/>
        </w:rPr>
        <w:t xml:space="preserve"> </w:t>
      </w:r>
      <w:r w:rsidRPr="003D1FAA">
        <w:rPr>
          <w:rFonts w:cstheme="minorHAnsi"/>
          <w:szCs w:val="20"/>
        </w:rPr>
        <w:t>the duration of the award</w:t>
      </w:r>
      <w:r w:rsidR="00232167" w:rsidRPr="003D1FAA">
        <w:rPr>
          <w:rFonts w:cstheme="minorHAnsi"/>
          <w:szCs w:val="20"/>
        </w:rPr>
        <w:t xml:space="preserve"> in its entirety</w:t>
      </w:r>
      <w:r w:rsidRPr="003D1FAA">
        <w:rPr>
          <w:rFonts w:cstheme="minorHAnsi"/>
          <w:szCs w:val="20"/>
        </w:rPr>
        <w:t>.</w:t>
      </w:r>
    </w:p>
    <w:p w14:paraId="73180E8E" w14:textId="2C14A1FF" w:rsidR="000215C7" w:rsidRPr="003D1FAA" w:rsidRDefault="000215C7" w:rsidP="00D018AD">
      <w:pPr>
        <w:tabs>
          <w:tab w:val="left" w:pos="1080"/>
        </w:tabs>
        <w:spacing w:after="0" w:line="240" w:lineRule="auto"/>
        <w:rPr>
          <w:rFonts w:cstheme="minorHAnsi"/>
          <w:szCs w:val="20"/>
        </w:rPr>
      </w:pPr>
      <w:r w:rsidRPr="003D1FAA">
        <w:rPr>
          <w:b/>
        </w:rPr>
        <w:t xml:space="preserve">Project Description. </w:t>
      </w:r>
      <w:r w:rsidRPr="003D1FAA">
        <w:rPr>
          <w:rFonts w:cstheme="minorHAnsi"/>
          <w:szCs w:val="20"/>
        </w:rPr>
        <w:t>Provide a brief description of the project and the anticipated impact on the public. The project must align with the fundamental goal to reduce the irresponsible sale/use of alcoholic beverages</w:t>
      </w:r>
      <w:r w:rsidR="00247B1D" w:rsidRPr="003D1FAA">
        <w:rPr>
          <w:rFonts w:cstheme="minorHAnsi"/>
          <w:szCs w:val="20"/>
        </w:rPr>
        <w:t xml:space="preserve"> and </w:t>
      </w:r>
      <w:r w:rsidRPr="003D1FAA">
        <w:rPr>
          <w:rFonts w:cstheme="minorHAnsi"/>
          <w:szCs w:val="20"/>
        </w:rPr>
        <w:t xml:space="preserve">should seek to change the environment </w:t>
      </w:r>
      <w:r w:rsidR="00247B1D" w:rsidRPr="003D1FAA">
        <w:rPr>
          <w:rFonts w:cstheme="minorHAnsi"/>
          <w:szCs w:val="20"/>
        </w:rPr>
        <w:t>which</w:t>
      </w:r>
      <w:r w:rsidRPr="003D1FAA">
        <w:rPr>
          <w:rFonts w:cstheme="minorHAnsi"/>
          <w:szCs w:val="20"/>
        </w:rPr>
        <w:t xml:space="preserve"> encourages or allows the irresponsible sale of/consumption of alcohol. Proposals should not exceed two pages with the following sections clearly identified by heading and in the order listed.</w:t>
      </w:r>
      <w:r w:rsidRPr="003D1FAA">
        <w:rPr>
          <w:rFonts w:cstheme="minorHAnsi"/>
          <w:szCs w:val="20"/>
        </w:rPr>
        <w:br/>
      </w:r>
    </w:p>
    <w:p w14:paraId="1E39CD61" w14:textId="6599442D" w:rsidR="000215C7" w:rsidRPr="003D1FAA" w:rsidRDefault="000215C7" w:rsidP="00D018AD">
      <w:pPr>
        <w:tabs>
          <w:tab w:val="left" w:pos="1080"/>
        </w:tabs>
        <w:spacing w:after="0" w:line="240" w:lineRule="auto"/>
        <w:rPr>
          <w:rFonts w:cstheme="minorHAnsi"/>
          <w:szCs w:val="20"/>
        </w:rPr>
      </w:pPr>
      <w:r w:rsidRPr="003D1FAA">
        <w:rPr>
          <w:rFonts w:cstheme="minorHAnsi"/>
          <w:b/>
          <w:szCs w:val="20"/>
        </w:rPr>
        <w:t>Project Need.</w:t>
      </w:r>
      <w:r w:rsidRPr="003D1FAA">
        <w:rPr>
          <w:rFonts w:cstheme="minorHAnsi"/>
          <w:szCs w:val="20"/>
        </w:rPr>
        <w:t xml:space="preserve"> Provide a detailed description of the problem, the current resources (both within and outside your agency) allocated to the issue, and organizations dedicated to addressing the problem within the </w:t>
      </w:r>
      <w:r w:rsidR="00F61ECB" w:rsidRPr="003D1FAA">
        <w:rPr>
          <w:rFonts w:cstheme="minorHAnsi"/>
          <w:szCs w:val="20"/>
        </w:rPr>
        <w:t>jurisdiction</w:t>
      </w:r>
      <w:r w:rsidRPr="003D1FAA">
        <w:rPr>
          <w:rFonts w:cstheme="minorHAnsi"/>
          <w:szCs w:val="20"/>
        </w:rPr>
        <w:t>. Please identify funding gaps that make it difficult to address the problem effectively.</w:t>
      </w:r>
      <w:r w:rsidRPr="003D1FAA">
        <w:rPr>
          <w:rFonts w:cstheme="minorHAnsi"/>
          <w:szCs w:val="20"/>
        </w:rPr>
        <w:br/>
      </w:r>
    </w:p>
    <w:p w14:paraId="18CC3D62" w14:textId="02239F70" w:rsidR="000215C7" w:rsidRPr="003D1FAA" w:rsidRDefault="000215C7" w:rsidP="00D018AD">
      <w:pPr>
        <w:tabs>
          <w:tab w:val="left" w:pos="1080"/>
        </w:tabs>
        <w:spacing w:after="0" w:line="240" w:lineRule="auto"/>
        <w:rPr>
          <w:rFonts w:cstheme="minorHAnsi"/>
          <w:szCs w:val="20"/>
        </w:rPr>
      </w:pPr>
      <w:r w:rsidRPr="003D1FAA">
        <w:rPr>
          <w:rFonts w:cstheme="minorHAnsi"/>
          <w:b/>
          <w:szCs w:val="20"/>
        </w:rPr>
        <w:t xml:space="preserve">Project Objectives. </w:t>
      </w:r>
      <w:r w:rsidRPr="003D1FAA">
        <w:rPr>
          <w:rFonts w:cstheme="minorHAnsi"/>
          <w:szCs w:val="20"/>
        </w:rPr>
        <w:t xml:space="preserve"> Describe measurable objectives to clearly outline how the project will be execut</w:t>
      </w:r>
      <w:r w:rsidR="00EA5779" w:rsidRPr="003D1FAA">
        <w:rPr>
          <w:rFonts w:cstheme="minorHAnsi"/>
          <w:szCs w:val="20"/>
        </w:rPr>
        <w:t>ed</w:t>
      </w:r>
      <w:r w:rsidRPr="003D1FAA">
        <w:rPr>
          <w:rFonts w:cstheme="minorHAnsi"/>
          <w:szCs w:val="20"/>
        </w:rPr>
        <w:t xml:space="preserve"> and evaluated.</w:t>
      </w:r>
    </w:p>
    <w:p w14:paraId="6E5BA075" w14:textId="77777777" w:rsidR="000215C7" w:rsidRPr="003D1FAA" w:rsidRDefault="000215C7" w:rsidP="00D018AD">
      <w:pPr>
        <w:tabs>
          <w:tab w:val="left" w:pos="1080"/>
        </w:tabs>
        <w:spacing w:after="0" w:line="240" w:lineRule="auto"/>
        <w:rPr>
          <w:rFonts w:cstheme="minorHAnsi"/>
          <w:szCs w:val="20"/>
        </w:rPr>
      </w:pPr>
    </w:p>
    <w:p w14:paraId="4C2789C3" w14:textId="0B68F993" w:rsidR="000215C7" w:rsidRPr="003D1FAA" w:rsidRDefault="000215C7" w:rsidP="00D018AD">
      <w:pPr>
        <w:tabs>
          <w:tab w:val="left" w:pos="1080"/>
        </w:tabs>
        <w:spacing w:after="0" w:line="240" w:lineRule="auto"/>
        <w:rPr>
          <w:rFonts w:cstheme="minorHAnsi"/>
          <w:szCs w:val="20"/>
        </w:rPr>
      </w:pPr>
      <w:r w:rsidRPr="003D1FAA">
        <w:rPr>
          <w:rFonts w:cstheme="minorHAnsi"/>
          <w:b/>
          <w:szCs w:val="20"/>
        </w:rPr>
        <w:t>Evidence of Impact.</w:t>
      </w:r>
      <w:r w:rsidRPr="003D1FAA">
        <w:rPr>
          <w:rFonts w:cstheme="minorHAnsi"/>
          <w:szCs w:val="20"/>
        </w:rPr>
        <w:t xml:space="preserve">  Provide scientific evidence and/or promising practice case studies of success to substantiate the anticipated impact of the project and its objectives. This section should include citations and references as evidence of </w:t>
      </w:r>
      <w:r w:rsidR="008744A0" w:rsidRPr="003D1FAA">
        <w:rPr>
          <w:rFonts w:cstheme="minorHAnsi"/>
          <w:szCs w:val="20"/>
        </w:rPr>
        <w:t xml:space="preserve">the </w:t>
      </w:r>
      <w:r w:rsidRPr="003D1FAA">
        <w:rPr>
          <w:rFonts w:cstheme="minorHAnsi"/>
          <w:szCs w:val="20"/>
        </w:rPr>
        <w:t xml:space="preserve">anticipated impact.  </w:t>
      </w:r>
    </w:p>
    <w:p w14:paraId="23DCCEFD" w14:textId="77777777" w:rsidR="000215C7" w:rsidRPr="003D1FAA" w:rsidRDefault="000215C7" w:rsidP="00D018AD">
      <w:pPr>
        <w:tabs>
          <w:tab w:val="left" w:pos="1080"/>
        </w:tabs>
        <w:spacing w:after="0" w:line="240" w:lineRule="auto"/>
        <w:rPr>
          <w:rFonts w:cstheme="minorHAnsi"/>
          <w:szCs w:val="20"/>
        </w:rPr>
      </w:pPr>
    </w:p>
    <w:p w14:paraId="68FD8EE2" w14:textId="09A5AF6C" w:rsidR="000215C7" w:rsidRPr="003D1FAA" w:rsidRDefault="000215C7" w:rsidP="00D018AD">
      <w:pPr>
        <w:tabs>
          <w:tab w:val="left" w:pos="1080"/>
        </w:tabs>
        <w:spacing w:after="0" w:line="240" w:lineRule="auto"/>
        <w:rPr>
          <w:rFonts w:cstheme="minorHAnsi"/>
          <w:szCs w:val="20"/>
        </w:rPr>
      </w:pPr>
      <w:r w:rsidRPr="003D1FAA">
        <w:rPr>
          <w:rFonts w:cstheme="minorHAnsi"/>
          <w:b/>
          <w:szCs w:val="20"/>
        </w:rPr>
        <w:t xml:space="preserve">Project Timeline. </w:t>
      </w:r>
      <w:r w:rsidRPr="003D1FAA">
        <w:rPr>
          <w:rFonts w:cstheme="minorHAnsi"/>
          <w:szCs w:val="20"/>
        </w:rPr>
        <w:t xml:space="preserve"> Indicate start and end dates for the project, including intermediate timelines for when key objectives will be achieved. Please also include start and end dates for RFP, if applicable (please use actual dates or month/year).</w:t>
      </w:r>
    </w:p>
    <w:p w14:paraId="625F5F2C" w14:textId="77777777" w:rsidR="000215C7" w:rsidRPr="003D1FAA" w:rsidRDefault="000215C7" w:rsidP="00D018AD">
      <w:pPr>
        <w:tabs>
          <w:tab w:val="left" w:pos="1080"/>
        </w:tabs>
        <w:spacing w:after="0" w:line="240" w:lineRule="auto"/>
        <w:rPr>
          <w:rFonts w:cstheme="minorHAnsi"/>
          <w:szCs w:val="20"/>
        </w:rPr>
      </w:pPr>
    </w:p>
    <w:p w14:paraId="7FD30A79" w14:textId="77777777" w:rsidR="000215C7" w:rsidRPr="003D1FAA" w:rsidRDefault="000215C7" w:rsidP="00D018AD">
      <w:pPr>
        <w:tabs>
          <w:tab w:val="left" w:pos="1080"/>
        </w:tabs>
        <w:spacing w:after="0" w:line="240" w:lineRule="auto"/>
        <w:rPr>
          <w:rFonts w:cstheme="minorHAnsi"/>
          <w:szCs w:val="20"/>
        </w:rPr>
      </w:pPr>
      <w:r w:rsidRPr="003D1FAA">
        <w:rPr>
          <w:rFonts w:cstheme="minorHAnsi"/>
          <w:b/>
          <w:szCs w:val="20"/>
        </w:rPr>
        <w:t>Project Continuation.</w:t>
      </w:r>
      <w:r w:rsidRPr="003D1FAA">
        <w:rPr>
          <w:rFonts w:cstheme="minorHAnsi"/>
          <w:szCs w:val="20"/>
        </w:rPr>
        <w:t xml:space="preserve"> </w:t>
      </w:r>
      <w:r w:rsidRPr="003D1FAA">
        <w:rPr>
          <w:rFonts w:cstheme="minorHAnsi"/>
          <w:i/>
          <w:szCs w:val="20"/>
        </w:rPr>
        <w:t>(</w:t>
      </w:r>
      <w:proofErr w:type="gramStart"/>
      <w:r w:rsidRPr="003D1FAA">
        <w:rPr>
          <w:rFonts w:cstheme="minorHAnsi"/>
          <w:i/>
          <w:szCs w:val="20"/>
        </w:rPr>
        <w:t>if</w:t>
      </w:r>
      <w:proofErr w:type="gramEnd"/>
      <w:r w:rsidRPr="003D1FAA">
        <w:rPr>
          <w:rFonts w:cstheme="minorHAnsi"/>
          <w:i/>
          <w:szCs w:val="20"/>
        </w:rPr>
        <w:t xml:space="preserve"> applicable)</w:t>
      </w:r>
      <w:r w:rsidRPr="003D1FAA">
        <w:rPr>
          <w:rFonts w:cstheme="minorHAnsi"/>
          <w:szCs w:val="20"/>
        </w:rPr>
        <w:t xml:space="preserve"> If this is an application to continue the same project that has been previously funded by NABCA, whether in concept or substance, please indicate the rationale for its continuation.</w:t>
      </w:r>
    </w:p>
    <w:p w14:paraId="5E45CEF3" w14:textId="77777777" w:rsidR="000215C7" w:rsidRPr="003D1FAA" w:rsidRDefault="000215C7" w:rsidP="00D018AD">
      <w:pPr>
        <w:tabs>
          <w:tab w:val="left" w:pos="1080"/>
        </w:tabs>
        <w:spacing w:after="0" w:line="240" w:lineRule="auto"/>
        <w:rPr>
          <w:rFonts w:cstheme="minorHAnsi"/>
          <w:b/>
          <w:szCs w:val="20"/>
        </w:rPr>
      </w:pPr>
    </w:p>
    <w:p w14:paraId="37211805" w14:textId="195FCC85" w:rsidR="000215C7" w:rsidRDefault="00AD432C" w:rsidP="00D018AD">
      <w:pPr>
        <w:tabs>
          <w:tab w:val="left" w:pos="1080"/>
        </w:tabs>
        <w:spacing w:after="0" w:line="240" w:lineRule="auto"/>
        <w:rPr>
          <w:rFonts w:cstheme="minorHAnsi"/>
          <w:szCs w:val="20"/>
        </w:rPr>
      </w:pPr>
      <w:r>
        <w:rPr>
          <w:rFonts w:cstheme="minorHAnsi"/>
          <w:b/>
          <w:szCs w:val="20"/>
        </w:rPr>
        <w:t xml:space="preserve">Project </w:t>
      </w:r>
      <w:r w:rsidR="000215C7" w:rsidRPr="003D1FAA">
        <w:rPr>
          <w:rFonts w:cstheme="minorHAnsi"/>
          <w:b/>
          <w:szCs w:val="20"/>
        </w:rPr>
        <w:t>Evaluation.</w:t>
      </w:r>
      <w:r w:rsidR="000215C7" w:rsidRPr="003D1FAA">
        <w:rPr>
          <w:rFonts w:cstheme="minorHAnsi"/>
          <w:szCs w:val="20"/>
        </w:rPr>
        <w:t xml:space="preserve">  Provide a plan for evaluating the impact of the project. The evaluation should align with the measurable objectives. Examples include measuring # of trainings, # of attendees, # of new stakeholders, # of earned media placements, # of surveys collected</w:t>
      </w:r>
      <w:r w:rsidR="008744A0" w:rsidRPr="003D1FAA">
        <w:rPr>
          <w:rFonts w:cstheme="minorHAnsi"/>
          <w:szCs w:val="20"/>
        </w:rPr>
        <w:t>.</w:t>
      </w:r>
    </w:p>
    <w:tbl>
      <w:tblPr>
        <w:tblStyle w:val="TableGrid"/>
        <w:tblW w:w="11095" w:type="dxa"/>
        <w:tblLayout w:type="fixed"/>
        <w:tblLook w:val="04A0" w:firstRow="1" w:lastRow="0" w:firstColumn="1" w:lastColumn="0" w:noHBand="0" w:noVBand="1"/>
      </w:tblPr>
      <w:tblGrid>
        <w:gridCol w:w="8681"/>
        <w:gridCol w:w="2414"/>
      </w:tblGrid>
      <w:tr w:rsidR="00D018AD" w:rsidRPr="003D1FAA" w14:paraId="6C1E735B" w14:textId="77777777" w:rsidTr="00C26CBB">
        <w:trPr>
          <w:trHeight w:val="720"/>
        </w:trPr>
        <w:tc>
          <w:tcPr>
            <w:tcW w:w="8681" w:type="dxa"/>
            <w:tcBorders>
              <w:top w:val="nil"/>
              <w:left w:val="nil"/>
              <w:bottom w:val="single" w:sz="4" w:space="0" w:color="auto"/>
              <w:right w:val="nil"/>
            </w:tcBorders>
            <w:vAlign w:val="center"/>
          </w:tcPr>
          <w:p w14:paraId="647FF555" w14:textId="42FCD2F5" w:rsidR="00D018AD" w:rsidRPr="003D1FAA" w:rsidRDefault="00D018AD" w:rsidP="00D018AD">
            <w:pPr>
              <w:spacing w:line="276" w:lineRule="auto"/>
              <w:ind w:left="-105"/>
              <w:rPr>
                <w:sz w:val="28"/>
              </w:rPr>
            </w:pPr>
            <w:r w:rsidRPr="003D1FAA">
              <w:rPr>
                <w:rFonts w:ascii="Arial Nova" w:hAnsi="Arial Nova"/>
                <w:color w:val="595959" w:themeColor="text1" w:themeTint="A6"/>
                <w:sz w:val="24"/>
              </w:rPr>
              <w:lastRenderedPageBreak/>
              <w:t>202</w:t>
            </w:r>
            <w:r w:rsidR="007B1E42">
              <w:rPr>
                <w:rFonts w:ascii="Arial Nova" w:hAnsi="Arial Nova"/>
                <w:color w:val="595959" w:themeColor="text1" w:themeTint="A6"/>
                <w:sz w:val="24"/>
              </w:rPr>
              <w:t>3</w:t>
            </w:r>
            <w:r w:rsidRPr="003D1FAA">
              <w:rPr>
                <w:rFonts w:ascii="Arial Nova" w:hAnsi="Arial Nova"/>
                <w:color w:val="595959" w:themeColor="text1" w:themeTint="A6"/>
                <w:sz w:val="24"/>
              </w:rPr>
              <w:t>-202</w:t>
            </w:r>
            <w:r w:rsidR="007B1E42">
              <w:rPr>
                <w:rFonts w:ascii="Arial Nova" w:hAnsi="Arial Nova"/>
                <w:color w:val="595959" w:themeColor="text1" w:themeTint="A6"/>
                <w:sz w:val="24"/>
              </w:rPr>
              <w:t>4</w:t>
            </w:r>
            <w:r w:rsidRPr="003D1FAA">
              <w:rPr>
                <w:rFonts w:ascii="Arial Nova" w:hAnsi="Arial Nova"/>
                <w:color w:val="595959" w:themeColor="text1" w:themeTint="A6"/>
                <w:sz w:val="24"/>
              </w:rPr>
              <w:t xml:space="preserve"> – Award</w:t>
            </w:r>
            <w:r w:rsidR="00A32541">
              <w:rPr>
                <w:rFonts w:ascii="Arial Nova" w:hAnsi="Arial Nova"/>
                <w:color w:val="595959" w:themeColor="text1" w:themeTint="A6"/>
                <w:sz w:val="24"/>
              </w:rPr>
              <w:t>s</w:t>
            </w:r>
            <w:r w:rsidRPr="003D1FAA">
              <w:rPr>
                <w:rFonts w:ascii="Arial Nova" w:hAnsi="Arial Nova"/>
                <w:color w:val="595959" w:themeColor="text1" w:themeTint="A6"/>
                <w:sz w:val="24"/>
              </w:rPr>
              <w:t xml:space="preserve"> Program Application | </w:t>
            </w:r>
            <w:r>
              <w:rPr>
                <w:rFonts w:ascii="Arial Nova" w:hAnsi="Arial Nova"/>
                <w:color w:val="595959" w:themeColor="text1" w:themeTint="A6"/>
                <w:sz w:val="24"/>
              </w:rPr>
              <w:t>3</w:t>
            </w:r>
            <w:r w:rsidRPr="003D1FAA">
              <w:rPr>
                <w:rFonts w:ascii="Arial Nova" w:hAnsi="Arial Nova"/>
                <w:b/>
                <w:color w:val="404040" w:themeColor="text1" w:themeTint="BF"/>
                <w:sz w:val="28"/>
              </w:rPr>
              <w:br/>
            </w:r>
            <w:r w:rsidRPr="003D1FAA">
              <w:rPr>
                <w:rFonts w:ascii="Arial Nova Cond" w:hAnsi="Arial Nova Cond"/>
                <w:b/>
                <w:sz w:val="32"/>
              </w:rPr>
              <w:t>APPLICATION GUIDELINES</w:t>
            </w:r>
            <w:r w:rsidR="00A32541">
              <w:rPr>
                <w:rFonts w:ascii="Arial Nova Cond" w:hAnsi="Arial Nova Cond"/>
                <w:b/>
                <w:sz w:val="32"/>
              </w:rPr>
              <w:t xml:space="preserve"> </w:t>
            </w:r>
          </w:p>
        </w:tc>
        <w:tc>
          <w:tcPr>
            <w:tcW w:w="2414" w:type="dxa"/>
            <w:tcBorders>
              <w:top w:val="nil"/>
              <w:left w:val="nil"/>
              <w:bottom w:val="single" w:sz="4" w:space="0" w:color="auto"/>
              <w:right w:val="nil"/>
            </w:tcBorders>
            <w:shd w:val="clear" w:color="auto" w:fill="auto"/>
            <w:vAlign w:val="center"/>
          </w:tcPr>
          <w:p w14:paraId="1BF39EC4" w14:textId="77777777" w:rsidR="00D018AD" w:rsidRPr="003D1FAA" w:rsidRDefault="00D018AD" w:rsidP="00D018AD">
            <w:pPr>
              <w:rPr>
                <w:rFonts w:ascii="Arial Nova" w:hAnsi="Arial Nova"/>
                <w:b/>
                <w:sz w:val="32"/>
              </w:rPr>
            </w:pPr>
            <w:r w:rsidRPr="003D1FAA">
              <w:rPr>
                <w:rFonts w:ascii="Arial Nova" w:hAnsi="Arial Nova"/>
                <w:b/>
                <w:noProof/>
                <w:color w:val="FFFFFF" w:themeColor="background1"/>
                <w:sz w:val="24"/>
              </w:rPr>
              <w:drawing>
                <wp:inline distT="0" distB="0" distL="0" distR="0" wp14:anchorId="673C6610" wp14:editId="13246555">
                  <wp:extent cx="993424" cy="25792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3D1FAA">
              <w:rPr>
                <w:rFonts w:ascii="Arial Nova" w:hAnsi="Arial Nova"/>
                <w:b/>
                <w:color w:val="FFFFFF" w:themeColor="background1"/>
                <w:sz w:val="24"/>
              </w:rPr>
              <w:t xml:space="preserve"> </w:t>
            </w:r>
          </w:p>
        </w:tc>
      </w:tr>
    </w:tbl>
    <w:p w14:paraId="0BA34632" w14:textId="77777777" w:rsidR="000215C7" w:rsidRPr="003D1FAA" w:rsidRDefault="000215C7" w:rsidP="00D018AD">
      <w:pPr>
        <w:tabs>
          <w:tab w:val="left" w:pos="1080"/>
        </w:tabs>
        <w:spacing w:after="0" w:line="240" w:lineRule="auto"/>
        <w:rPr>
          <w:rFonts w:cstheme="minorHAnsi"/>
          <w:szCs w:val="20"/>
        </w:rPr>
      </w:pPr>
    </w:p>
    <w:p w14:paraId="11C89F7E" w14:textId="553B4382" w:rsidR="000215C7" w:rsidRPr="003D1FAA" w:rsidRDefault="000215C7" w:rsidP="00D018AD">
      <w:pPr>
        <w:tabs>
          <w:tab w:val="left" w:pos="1080"/>
        </w:tabs>
        <w:spacing w:after="0" w:line="240" w:lineRule="auto"/>
        <w:rPr>
          <w:rFonts w:cstheme="minorHAnsi"/>
          <w:szCs w:val="20"/>
        </w:rPr>
      </w:pPr>
      <w:r w:rsidRPr="003D1FAA">
        <w:rPr>
          <w:rFonts w:cstheme="minorHAnsi"/>
          <w:b/>
          <w:szCs w:val="20"/>
        </w:rPr>
        <w:t>Sustainability.</w:t>
      </w:r>
      <w:r w:rsidRPr="003D1FAA">
        <w:rPr>
          <w:rFonts w:cstheme="minorHAnsi"/>
          <w:szCs w:val="20"/>
        </w:rPr>
        <w:t xml:space="preserve">  Describe how the project will be continued after the award period concludes</w:t>
      </w:r>
      <w:r w:rsidR="008744A0" w:rsidRPr="003D1FAA">
        <w:rPr>
          <w:rFonts w:cstheme="minorHAnsi"/>
          <w:szCs w:val="20"/>
        </w:rPr>
        <w:t>.</w:t>
      </w:r>
      <w:r w:rsidRPr="003D1FAA">
        <w:rPr>
          <w:rFonts w:cstheme="minorHAnsi"/>
          <w:szCs w:val="20"/>
        </w:rPr>
        <w:br/>
      </w:r>
    </w:p>
    <w:p w14:paraId="5D0524DB" w14:textId="152B793F" w:rsidR="000215C7" w:rsidRPr="003D1FAA" w:rsidRDefault="000215C7" w:rsidP="00D018AD">
      <w:pPr>
        <w:spacing w:after="120" w:line="240" w:lineRule="auto"/>
        <w:outlineLvl w:val="0"/>
        <w:rPr>
          <w:rFonts w:cstheme="minorHAnsi"/>
          <w:i/>
          <w:color w:val="595959" w:themeColor="text1" w:themeTint="A6"/>
          <w:sz w:val="20"/>
          <w:szCs w:val="20"/>
        </w:rPr>
      </w:pPr>
      <w:r w:rsidRPr="003D1FAA">
        <w:rPr>
          <w:rFonts w:cstheme="minorHAnsi"/>
          <w:b/>
          <w:szCs w:val="20"/>
        </w:rPr>
        <w:t xml:space="preserve">Budget. </w:t>
      </w:r>
      <w:r w:rsidRPr="003D1FAA">
        <w:rPr>
          <w:rFonts w:cstheme="minorHAnsi"/>
          <w:szCs w:val="20"/>
        </w:rPr>
        <w:t>A brief budget justification statement must accompany the proposed budget. The justification should clearly provide a rationale for each expense as it relates to the project objectives. Monies are not to be used to supplement existing</w:t>
      </w:r>
      <w:r w:rsidR="008744A0" w:rsidRPr="003D1FAA">
        <w:rPr>
          <w:rFonts w:cstheme="minorHAnsi"/>
          <w:szCs w:val="20"/>
        </w:rPr>
        <w:t xml:space="preserve"> </w:t>
      </w:r>
      <w:r w:rsidRPr="003D1FAA">
        <w:rPr>
          <w:rFonts w:cstheme="minorHAnsi"/>
          <w:szCs w:val="20"/>
        </w:rPr>
        <w:t>activities.</w:t>
      </w:r>
      <w:r w:rsidR="00697346" w:rsidRPr="003D1FAA">
        <w:rPr>
          <w:rFonts w:cstheme="minorHAnsi"/>
          <w:szCs w:val="20"/>
        </w:rPr>
        <w:t xml:space="preserve"> </w:t>
      </w:r>
      <w:r w:rsidRPr="003D1FAA">
        <w:rPr>
          <w:rFonts w:cstheme="minorHAnsi"/>
          <w:b/>
          <w:i/>
          <w:color w:val="595959" w:themeColor="text1" w:themeTint="A6"/>
          <w:sz w:val="20"/>
          <w:szCs w:val="20"/>
        </w:rPr>
        <w:t xml:space="preserve">NOTE:  </w:t>
      </w:r>
      <w:r w:rsidRPr="003D1FAA">
        <w:rPr>
          <w:rFonts w:cstheme="minorHAnsi"/>
          <w:i/>
          <w:color w:val="595959" w:themeColor="text1" w:themeTint="A6"/>
          <w:sz w:val="20"/>
          <w:szCs w:val="20"/>
        </w:rPr>
        <w:t>NABCA does not “cost share” or allow funds to be used for administrative cost reimbursement.</w:t>
      </w:r>
    </w:p>
    <w:p w14:paraId="2963D966" w14:textId="371CBB83" w:rsidR="000215C7" w:rsidRPr="00AD432C" w:rsidRDefault="00AD432C" w:rsidP="00D018AD">
      <w:pPr>
        <w:spacing w:before="120" w:after="120" w:line="240" w:lineRule="auto"/>
        <w:outlineLvl w:val="0"/>
        <w:rPr>
          <w:rFonts w:cstheme="minorHAnsi"/>
          <w:szCs w:val="20"/>
        </w:rPr>
      </w:pPr>
      <w:r>
        <w:rPr>
          <w:rFonts w:cstheme="minorHAnsi"/>
          <w:b/>
          <w:szCs w:val="20"/>
        </w:rPr>
        <w:t>Confirmation</w:t>
      </w:r>
      <w:r w:rsidR="000215C7" w:rsidRPr="003D1FAA">
        <w:rPr>
          <w:rFonts w:cstheme="minorHAnsi"/>
          <w:b/>
          <w:szCs w:val="20"/>
        </w:rPr>
        <w:t xml:space="preserve">.  </w:t>
      </w:r>
      <w:bookmarkStart w:id="0" w:name="_Hlk15632946"/>
      <w:r w:rsidR="0093735C" w:rsidRPr="003D1FAA">
        <w:rPr>
          <w:rFonts w:cstheme="minorHAnsi"/>
          <w:bCs/>
          <w:szCs w:val="20"/>
        </w:rPr>
        <w:t>In most cases, t</w:t>
      </w:r>
      <w:r w:rsidR="000215C7" w:rsidRPr="003D1FAA">
        <w:rPr>
          <w:rFonts w:cstheme="minorHAnsi"/>
          <w:szCs w:val="20"/>
        </w:rPr>
        <w:t>he ABC</w:t>
      </w:r>
      <w:r w:rsidR="00F61ECB" w:rsidRPr="003D1FAA">
        <w:rPr>
          <w:rFonts w:cstheme="minorHAnsi"/>
          <w:szCs w:val="20"/>
        </w:rPr>
        <w:t xml:space="preserve"> agency</w:t>
      </w:r>
      <w:r w:rsidR="000215C7" w:rsidRPr="003D1FAA">
        <w:rPr>
          <w:rFonts w:cstheme="minorHAnsi"/>
          <w:szCs w:val="20"/>
        </w:rPr>
        <w:t xml:space="preserve"> will serve as the fiscal agent for the </w:t>
      </w:r>
      <w:r w:rsidR="00E82009" w:rsidRPr="003D1FAA">
        <w:rPr>
          <w:rFonts w:cstheme="minorHAnsi"/>
          <w:szCs w:val="20"/>
        </w:rPr>
        <w:t>project</w:t>
      </w:r>
      <w:r w:rsidR="000215C7" w:rsidRPr="003D1FAA">
        <w:rPr>
          <w:rFonts w:cstheme="minorHAnsi"/>
          <w:szCs w:val="20"/>
        </w:rPr>
        <w:t xml:space="preserve">, and therefore, accepts fiscal responsibility for the funded project. </w:t>
      </w:r>
      <w:r w:rsidR="0093735C" w:rsidRPr="00AD432C">
        <w:rPr>
          <w:rFonts w:cstheme="minorHAnsi"/>
          <w:b/>
          <w:bCs/>
          <w:i/>
          <w:iCs/>
          <w:szCs w:val="20"/>
        </w:rPr>
        <w:t>Signatures are requested</w:t>
      </w:r>
      <w:r w:rsidR="0093735C" w:rsidRPr="00AD432C">
        <w:rPr>
          <w:rFonts w:cstheme="minorHAnsi"/>
          <w:i/>
          <w:iCs/>
          <w:szCs w:val="20"/>
        </w:rPr>
        <w:t xml:space="preserve"> </w:t>
      </w:r>
      <w:r w:rsidR="0093735C" w:rsidRPr="00AD432C">
        <w:rPr>
          <w:rFonts w:cstheme="minorHAnsi"/>
          <w:szCs w:val="20"/>
        </w:rPr>
        <w:t>for both t</w:t>
      </w:r>
      <w:r w:rsidR="000215C7" w:rsidRPr="00AD432C">
        <w:rPr>
          <w:rFonts w:cstheme="minorHAnsi"/>
          <w:szCs w:val="20"/>
        </w:rPr>
        <w:t xml:space="preserve">he </w:t>
      </w:r>
      <w:r w:rsidR="0093735C" w:rsidRPr="00AD432C">
        <w:rPr>
          <w:rFonts w:cstheme="minorHAnsi"/>
          <w:szCs w:val="20"/>
        </w:rPr>
        <w:t xml:space="preserve">ABC </w:t>
      </w:r>
      <w:r w:rsidR="00F61ECB" w:rsidRPr="00AD432C">
        <w:rPr>
          <w:rFonts w:cstheme="minorHAnsi"/>
          <w:szCs w:val="20"/>
        </w:rPr>
        <w:t xml:space="preserve">agency </w:t>
      </w:r>
      <w:r w:rsidR="0093735C" w:rsidRPr="00AD432C">
        <w:rPr>
          <w:rFonts w:cstheme="minorHAnsi"/>
          <w:szCs w:val="20"/>
        </w:rPr>
        <w:t xml:space="preserve">Director/Administrator and the </w:t>
      </w:r>
      <w:r w:rsidR="00E07B35" w:rsidRPr="00AD432C">
        <w:rPr>
          <w:rFonts w:cstheme="minorHAnsi"/>
          <w:szCs w:val="20"/>
        </w:rPr>
        <w:t>p</w:t>
      </w:r>
      <w:r w:rsidR="000215C7" w:rsidRPr="00AD432C">
        <w:rPr>
          <w:rFonts w:cstheme="minorHAnsi"/>
          <w:szCs w:val="20"/>
        </w:rPr>
        <w:t xml:space="preserve">roject </w:t>
      </w:r>
      <w:r w:rsidR="00E07B35" w:rsidRPr="00AD432C">
        <w:rPr>
          <w:rFonts w:cstheme="minorHAnsi"/>
          <w:szCs w:val="20"/>
        </w:rPr>
        <w:t>c</w:t>
      </w:r>
      <w:r w:rsidR="0093735C" w:rsidRPr="00AD432C">
        <w:rPr>
          <w:rFonts w:cstheme="minorHAnsi"/>
          <w:szCs w:val="20"/>
        </w:rPr>
        <w:t>oordinator</w:t>
      </w:r>
      <w:r w:rsidR="000215C7" w:rsidRPr="00AD432C">
        <w:rPr>
          <w:rFonts w:cstheme="minorHAnsi"/>
          <w:szCs w:val="20"/>
        </w:rPr>
        <w:t>.</w:t>
      </w:r>
      <w:bookmarkEnd w:id="0"/>
    </w:p>
    <w:p w14:paraId="6D37FA9F" w14:textId="77777777" w:rsidR="000215C7" w:rsidRPr="007B1E42" w:rsidRDefault="000215C7" w:rsidP="00D018AD">
      <w:pPr>
        <w:pBdr>
          <w:bottom w:val="single" w:sz="4" w:space="1" w:color="auto"/>
        </w:pBdr>
        <w:spacing w:before="360"/>
        <w:ind w:left="-90"/>
        <w:rPr>
          <w:b/>
          <w:color w:val="5F497A" w:themeColor="accent4" w:themeShade="BF"/>
          <w:sz w:val="24"/>
        </w:rPr>
      </w:pPr>
      <w:r w:rsidRPr="007B1E42">
        <w:rPr>
          <w:b/>
          <w:color w:val="5F497A" w:themeColor="accent4" w:themeShade="BF"/>
          <w:sz w:val="24"/>
        </w:rPr>
        <w:t>FINAL REPORT</w:t>
      </w:r>
    </w:p>
    <w:p w14:paraId="3BBCBB86" w14:textId="2FE62780" w:rsidR="0050320B" w:rsidRDefault="000215C7" w:rsidP="00D018AD">
      <w:pPr>
        <w:spacing w:before="120" w:after="120" w:line="240" w:lineRule="auto"/>
        <w:ind w:left="-90"/>
        <w:outlineLvl w:val="0"/>
        <w:rPr>
          <w:rFonts w:cstheme="minorHAnsi"/>
          <w:i/>
          <w:color w:val="595959" w:themeColor="text1" w:themeTint="A6"/>
          <w:sz w:val="20"/>
          <w:szCs w:val="20"/>
        </w:rPr>
      </w:pPr>
      <w:bookmarkStart w:id="1" w:name="_Hlk15448269"/>
      <w:r w:rsidRPr="003D1FAA">
        <w:rPr>
          <w:rFonts w:cstheme="minorHAnsi"/>
          <w:szCs w:val="20"/>
        </w:rPr>
        <w:t>Upon completion of the project, please submit a report that details the project pro</w:t>
      </w:r>
      <w:r w:rsidR="000E29B0" w:rsidRPr="003D1FAA">
        <w:rPr>
          <w:rFonts w:cstheme="minorHAnsi"/>
          <w:szCs w:val="20"/>
        </w:rPr>
        <w:t>gr</w:t>
      </w:r>
      <w:r w:rsidRPr="003D1FAA">
        <w:rPr>
          <w:rFonts w:cstheme="minorHAnsi"/>
          <w:szCs w:val="20"/>
        </w:rPr>
        <w:t>ess and products and how project strategies and objectives were met. This final report and any project materials that are produced (e.g.</w:t>
      </w:r>
      <w:r w:rsidR="00824C64">
        <w:rPr>
          <w:rFonts w:cstheme="minorHAnsi"/>
          <w:szCs w:val="20"/>
        </w:rPr>
        <w:t>,</w:t>
      </w:r>
      <w:r w:rsidRPr="003D1FAA">
        <w:rPr>
          <w:rFonts w:cstheme="minorHAnsi"/>
          <w:szCs w:val="20"/>
        </w:rPr>
        <w:t xml:space="preserve"> brochures, posters, videos, core reports, advertisements, event photos) </w:t>
      </w:r>
      <w:r w:rsidRPr="006006C5">
        <w:rPr>
          <w:rFonts w:cstheme="minorHAnsi"/>
          <w:i/>
          <w:iCs/>
          <w:szCs w:val="20"/>
          <w:u w:val="single"/>
        </w:rPr>
        <w:t xml:space="preserve">should be </w:t>
      </w:r>
      <w:r w:rsidR="00387679" w:rsidRPr="006006C5">
        <w:rPr>
          <w:rFonts w:cstheme="minorHAnsi"/>
          <w:i/>
          <w:iCs/>
          <w:szCs w:val="20"/>
          <w:u w:val="single"/>
        </w:rPr>
        <w:t>submitted via the report form</w:t>
      </w:r>
      <w:r w:rsidR="00387679">
        <w:rPr>
          <w:rFonts w:cstheme="minorHAnsi"/>
          <w:szCs w:val="20"/>
        </w:rPr>
        <w:t xml:space="preserve"> on your online application.</w:t>
      </w:r>
      <w:r w:rsidR="00824C64">
        <w:rPr>
          <w:rFonts w:cstheme="minorHAnsi"/>
          <w:szCs w:val="20"/>
        </w:rPr>
        <w:t xml:space="preserve"> </w:t>
      </w:r>
      <w:r w:rsidRPr="003D1FAA">
        <w:rPr>
          <w:rFonts w:cstheme="minorHAnsi"/>
          <w:szCs w:val="20"/>
        </w:rPr>
        <w:t>This report should also outline how the funds were fully expended and the project fully executed.</w:t>
      </w:r>
      <w:r w:rsidR="00697346" w:rsidRPr="003D1FAA">
        <w:rPr>
          <w:rFonts w:cstheme="minorHAnsi"/>
          <w:szCs w:val="20"/>
        </w:rPr>
        <w:t xml:space="preserve"> </w:t>
      </w:r>
      <w:r w:rsidR="0050320B" w:rsidRPr="003D1FAA">
        <w:rPr>
          <w:rFonts w:cstheme="minorHAnsi"/>
          <w:i/>
          <w:color w:val="595959" w:themeColor="text1" w:themeTint="A6"/>
          <w:sz w:val="20"/>
          <w:szCs w:val="20"/>
        </w:rPr>
        <w:t xml:space="preserve">*See Project Report Guidelines </w:t>
      </w:r>
      <w:r w:rsidR="00CF1701" w:rsidRPr="003D1FAA">
        <w:rPr>
          <w:rFonts w:cstheme="minorHAnsi"/>
          <w:i/>
          <w:color w:val="595959" w:themeColor="text1" w:themeTint="A6"/>
          <w:sz w:val="20"/>
          <w:szCs w:val="20"/>
        </w:rPr>
        <w:t xml:space="preserve">on page </w:t>
      </w:r>
      <w:r w:rsidR="00AD432C">
        <w:rPr>
          <w:rFonts w:cstheme="minorHAnsi"/>
          <w:i/>
          <w:color w:val="595959" w:themeColor="text1" w:themeTint="A6"/>
          <w:sz w:val="20"/>
          <w:szCs w:val="20"/>
        </w:rPr>
        <w:t>5</w:t>
      </w:r>
      <w:r w:rsidR="00CF1701" w:rsidRPr="003D1FAA">
        <w:rPr>
          <w:rFonts w:cstheme="minorHAnsi"/>
          <w:i/>
          <w:color w:val="595959" w:themeColor="text1" w:themeTint="A6"/>
          <w:sz w:val="20"/>
          <w:szCs w:val="20"/>
        </w:rPr>
        <w:t xml:space="preserve"> </w:t>
      </w:r>
      <w:r w:rsidR="0050320B" w:rsidRPr="003D1FAA">
        <w:rPr>
          <w:rFonts w:cstheme="minorHAnsi"/>
          <w:i/>
          <w:color w:val="595959" w:themeColor="text1" w:themeTint="A6"/>
          <w:sz w:val="20"/>
          <w:szCs w:val="20"/>
        </w:rPr>
        <w:t>for further detail</w:t>
      </w:r>
    </w:p>
    <w:p w14:paraId="7A3B02D6" w14:textId="7363519F" w:rsidR="00D018AD" w:rsidRDefault="00D018AD" w:rsidP="00D018AD">
      <w:pPr>
        <w:rPr>
          <w:rFonts w:cstheme="minorHAnsi"/>
          <w:szCs w:val="20"/>
        </w:rPr>
      </w:pPr>
      <w:r>
        <w:rPr>
          <w:rFonts w:cstheme="minorHAnsi"/>
          <w:szCs w:val="20"/>
        </w:rPr>
        <w:br w:type="page"/>
      </w:r>
    </w:p>
    <w:tbl>
      <w:tblPr>
        <w:tblStyle w:val="TableGrid"/>
        <w:tblW w:w="11095" w:type="dxa"/>
        <w:tblLayout w:type="fixed"/>
        <w:tblLook w:val="04A0" w:firstRow="1" w:lastRow="0" w:firstColumn="1" w:lastColumn="0" w:noHBand="0" w:noVBand="1"/>
      </w:tblPr>
      <w:tblGrid>
        <w:gridCol w:w="8681"/>
        <w:gridCol w:w="2414"/>
      </w:tblGrid>
      <w:tr w:rsidR="00D018AD" w:rsidRPr="003D1FAA" w14:paraId="151DC755" w14:textId="77777777" w:rsidTr="00C26CBB">
        <w:trPr>
          <w:trHeight w:val="720"/>
        </w:trPr>
        <w:tc>
          <w:tcPr>
            <w:tcW w:w="8681" w:type="dxa"/>
            <w:tcBorders>
              <w:top w:val="nil"/>
              <w:left w:val="nil"/>
              <w:bottom w:val="single" w:sz="4" w:space="0" w:color="auto"/>
              <w:right w:val="nil"/>
            </w:tcBorders>
            <w:vAlign w:val="center"/>
          </w:tcPr>
          <w:p w14:paraId="00B9840B" w14:textId="23D36CE4" w:rsidR="00D018AD" w:rsidRPr="003D1FAA" w:rsidRDefault="00D018AD" w:rsidP="00D018AD">
            <w:pPr>
              <w:spacing w:line="276" w:lineRule="auto"/>
              <w:ind w:left="-105"/>
              <w:rPr>
                <w:sz w:val="28"/>
              </w:rPr>
            </w:pPr>
            <w:r w:rsidRPr="003D1FAA">
              <w:rPr>
                <w:rFonts w:ascii="Arial Nova" w:hAnsi="Arial Nova"/>
                <w:color w:val="595959" w:themeColor="text1" w:themeTint="A6"/>
                <w:sz w:val="24"/>
              </w:rPr>
              <w:lastRenderedPageBreak/>
              <w:t>202</w:t>
            </w:r>
            <w:r w:rsidR="007B1E42">
              <w:rPr>
                <w:rFonts w:ascii="Arial Nova" w:hAnsi="Arial Nova"/>
                <w:color w:val="595959" w:themeColor="text1" w:themeTint="A6"/>
                <w:sz w:val="24"/>
              </w:rPr>
              <w:t>3</w:t>
            </w:r>
            <w:r w:rsidRPr="003D1FAA">
              <w:rPr>
                <w:rFonts w:ascii="Arial Nova" w:hAnsi="Arial Nova"/>
                <w:color w:val="595959" w:themeColor="text1" w:themeTint="A6"/>
                <w:sz w:val="24"/>
              </w:rPr>
              <w:t>-202</w:t>
            </w:r>
            <w:r w:rsidR="007B1E42">
              <w:rPr>
                <w:rFonts w:ascii="Arial Nova" w:hAnsi="Arial Nova"/>
                <w:color w:val="595959" w:themeColor="text1" w:themeTint="A6"/>
                <w:sz w:val="24"/>
              </w:rPr>
              <w:t>4</w:t>
            </w:r>
            <w:r w:rsidRPr="003D1FAA">
              <w:rPr>
                <w:rFonts w:ascii="Arial Nova" w:hAnsi="Arial Nova"/>
                <w:color w:val="595959" w:themeColor="text1" w:themeTint="A6"/>
                <w:sz w:val="24"/>
              </w:rPr>
              <w:t xml:space="preserve"> – Award</w:t>
            </w:r>
            <w:r w:rsidR="00A32541">
              <w:rPr>
                <w:rFonts w:ascii="Arial Nova" w:hAnsi="Arial Nova"/>
                <w:color w:val="595959" w:themeColor="text1" w:themeTint="A6"/>
                <w:sz w:val="24"/>
              </w:rPr>
              <w:t>s</w:t>
            </w:r>
            <w:r w:rsidRPr="003D1FAA">
              <w:rPr>
                <w:rFonts w:ascii="Arial Nova" w:hAnsi="Arial Nova"/>
                <w:color w:val="595959" w:themeColor="text1" w:themeTint="A6"/>
                <w:sz w:val="24"/>
              </w:rPr>
              <w:t xml:space="preserve"> Program Application | </w:t>
            </w:r>
            <w:r>
              <w:rPr>
                <w:rFonts w:ascii="Arial Nova" w:hAnsi="Arial Nova"/>
                <w:color w:val="595959" w:themeColor="text1" w:themeTint="A6"/>
                <w:sz w:val="24"/>
              </w:rPr>
              <w:t>4</w:t>
            </w:r>
            <w:r w:rsidRPr="003D1FAA">
              <w:rPr>
                <w:rFonts w:ascii="Arial Nova" w:hAnsi="Arial Nova"/>
                <w:b/>
                <w:color w:val="404040" w:themeColor="text1" w:themeTint="BF"/>
                <w:sz w:val="28"/>
              </w:rPr>
              <w:br/>
            </w:r>
            <w:r w:rsidRPr="003D1FAA">
              <w:rPr>
                <w:rFonts w:ascii="Arial Nova Cond" w:hAnsi="Arial Nova Cond"/>
                <w:b/>
                <w:sz w:val="32"/>
              </w:rPr>
              <w:t xml:space="preserve">APPLICATION </w:t>
            </w:r>
            <w:r>
              <w:rPr>
                <w:rFonts w:ascii="Arial Nova Cond" w:hAnsi="Arial Nova Cond"/>
                <w:b/>
                <w:sz w:val="32"/>
              </w:rPr>
              <w:t>TIMELINE</w:t>
            </w:r>
          </w:p>
        </w:tc>
        <w:tc>
          <w:tcPr>
            <w:tcW w:w="2414" w:type="dxa"/>
            <w:tcBorders>
              <w:top w:val="nil"/>
              <w:left w:val="nil"/>
              <w:bottom w:val="single" w:sz="4" w:space="0" w:color="auto"/>
              <w:right w:val="nil"/>
            </w:tcBorders>
            <w:shd w:val="clear" w:color="auto" w:fill="auto"/>
            <w:vAlign w:val="center"/>
          </w:tcPr>
          <w:p w14:paraId="680B508B" w14:textId="77777777" w:rsidR="00D018AD" w:rsidRPr="003D1FAA" w:rsidRDefault="00D018AD" w:rsidP="00D018AD">
            <w:pPr>
              <w:rPr>
                <w:rFonts w:ascii="Arial Nova" w:hAnsi="Arial Nova"/>
                <w:b/>
                <w:sz w:val="32"/>
              </w:rPr>
            </w:pPr>
            <w:r w:rsidRPr="003D1FAA">
              <w:rPr>
                <w:rFonts w:ascii="Arial Nova" w:hAnsi="Arial Nova"/>
                <w:b/>
                <w:noProof/>
                <w:color w:val="FFFFFF" w:themeColor="background1"/>
                <w:sz w:val="24"/>
              </w:rPr>
              <w:drawing>
                <wp:inline distT="0" distB="0" distL="0" distR="0" wp14:anchorId="3274B6DC" wp14:editId="4297EB7D">
                  <wp:extent cx="993424" cy="25792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3D1FAA">
              <w:rPr>
                <w:rFonts w:ascii="Arial Nova" w:hAnsi="Arial Nova"/>
                <w:b/>
                <w:color w:val="FFFFFF" w:themeColor="background1"/>
                <w:sz w:val="24"/>
              </w:rPr>
              <w:t xml:space="preserve"> </w:t>
            </w:r>
          </w:p>
        </w:tc>
      </w:tr>
    </w:tbl>
    <w:bookmarkEnd w:id="1"/>
    <w:p w14:paraId="0097079D" w14:textId="4DA348E2" w:rsidR="00642385" w:rsidRPr="003D1FAA" w:rsidRDefault="00642385" w:rsidP="00D018AD">
      <w:pPr>
        <w:pBdr>
          <w:bottom w:val="single" w:sz="4" w:space="1" w:color="auto"/>
        </w:pBdr>
        <w:spacing w:before="360"/>
        <w:ind w:left="-90"/>
        <w:rPr>
          <w:rFonts w:cstheme="minorHAnsi"/>
          <w:b/>
          <w:color w:val="404040" w:themeColor="text1" w:themeTint="BF"/>
          <w:sz w:val="24"/>
          <w:szCs w:val="20"/>
        </w:rPr>
      </w:pPr>
      <w:r w:rsidRPr="007B1E42">
        <w:rPr>
          <w:rFonts w:cstheme="minorHAnsi"/>
          <w:b/>
          <w:color w:val="5F497A" w:themeColor="accent4" w:themeShade="BF"/>
          <w:sz w:val="24"/>
          <w:szCs w:val="20"/>
        </w:rPr>
        <w:t xml:space="preserve">AWARD </w:t>
      </w:r>
      <w:r w:rsidR="00AD432C" w:rsidRPr="007B1E42">
        <w:rPr>
          <w:rFonts w:cstheme="minorHAnsi"/>
          <w:b/>
          <w:color w:val="5F497A" w:themeColor="accent4" w:themeShade="BF"/>
          <w:sz w:val="24"/>
          <w:szCs w:val="20"/>
        </w:rPr>
        <w:t xml:space="preserve">CYCLE </w:t>
      </w:r>
      <w:r w:rsidRPr="007B1E42">
        <w:rPr>
          <w:rFonts w:cstheme="minorHAnsi"/>
          <w:b/>
          <w:color w:val="5F497A" w:themeColor="accent4" w:themeShade="BF"/>
          <w:sz w:val="24"/>
          <w:szCs w:val="20"/>
        </w:rPr>
        <w:t>TIMELINE 202</w:t>
      </w:r>
      <w:r w:rsidR="00185A97">
        <w:rPr>
          <w:rFonts w:cstheme="minorHAnsi"/>
          <w:b/>
          <w:color w:val="5F497A" w:themeColor="accent4" w:themeShade="BF"/>
          <w:sz w:val="24"/>
          <w:szCs w:val="20"/>
        </w:rPr>
        <w:t>3</w:t>
      </w:r>
      <w:r w:rsidRPr="007B1E42">
        <w:rPr>
          <w:rFonts w:cstheme="minorHAnsi"/>
          <w:b/>
          <w:color w:val="5F497A" w:themeColor="accent4" w:themeShade="BF"/>
          <w:sz w:val="24"/>
          <w:szCs w:val="20"/>
        </w:rPr>
        <w:t>-202</w:t>
      </w:r>
      <w:r w:rsidR="00185A97">
        <w:rPr>
          <w:rFonts w:cstheme="minorHAnsi"/>
          <w:b/>
          <w:color w:val="5F497A" w:themeColor="accent4" w:themeShade="BF"/>
          <w:sz w:val="24"/>
          <w:szCs w:val="20"/>
        </w:rPr>
        <w:t>4</w:t>
      </w:r>
      <w:r w:rsidRPr="007B1E42">
        <w:rPr>
          <w:rFonts w:cstheme="minorHAnsi"/>
          <w:b/>
          <w:color w:val="5F497A" w:themeColor="accent4" w:themeShade="BF"/>
          <w:sz w:val="24"/>
          <w:szCs w:val="20"/>
        </w:rPr>
        <w:t xml:space="preserve"> </w:t>
      </w:r>
      <w:r w:rsidRPr="003D1FAA">
        <w:rPr>
          <w:rFonts w:cstheme="minorHAnsi"/>
          <w:i/>
          <w:color w:val="404040" w:themeColor="text1" w:themeTint="BF"/>
          <w:sz w:val="20"/>
          <w:szCs w:val="20"/>
        </w:rPr>
        <w:t>(dates are subject to change)</w:t>
      </w:r>
    </w:p>
    <w:p w14:paraId="3D0BAF7C" w14:textId="689A932D" w:rsidR="00642385" w:rsidRPr="003D1FAA" w:rsidRDefault="00642385" w:rsidP="00D018AD">
      <w:pPr>
        <w:tabs>
          <w:tab w:val="left" w:pos="2880"/>
        </w:tabs>
        <w:spacing w:before="360"/>
        <w:rPr>
          <w:rFonts w:cstheme="minorHAnsi"/>
        </w:rPr>
      </w:pPr>
      <w:r w:rsidRPr="003D1FAA">
        <w:rPr>
          <w:rFonts w:cstheme="minorHAnsi"/>
          <w:b/>
          <w:bCs/>
        </w:rPr>
        <w:t>July 1, 202</w:t>
      </w:r>
      <w:r w:rsidR="007B1E42">
        <w:rPr>
          <w:rFonts w:cstheme="minorHAnsi"/>
          <w:b/>
          <w:bCs/>
        </w:rPr>
        <w:t>3</w:t>
      </w:r>
      <w:r w:rsidRPr="003D1FAA">
        <w:rPr>
          <w:rFonts w:cstheme="minorHAnsi"/>
        </w:rPr>
        <w:tab/>
        <w:t>Beginning of 202</w:t>
      </w:r>
      <w:r w:rsidR="00185A97">
        <w:rPr>
          <w:rFonts w:cstheme="minorHAnsi"/>
        </w:rPr>
        <w:t>3</w:t>
      </w:r>
      <w:r w:rsidRPr="003D1FAA">
        <w:rPr>
          <w:rFonts w:cstheme="minorHAnsi"/>
        </w:rPr>
        <w:t>-202</w:t>
      </w:r>
      <w:r w:rsidR="00185A97">
        <w:rPr>
          <w:rFonts w:cstheme="minorHAnsi"/>
        </w:rPr>
        <w:t>4</w:t>
      </w:r>
      <w:r w:rsidR="00387679">
        <w:rPr>
          <w:rFonts w:cstheme="minorHAnsi"/>
        </w:rPr>
        <w:t xml:space="preserve"> </w:t>
      </w:r>
      <w:r w:rsidRPr="003D1FAA">
        <w:rPr>
          <w:rFonts w:cstheme="minorHAnsi"/>
        </w:rPr>
        <w:t>budget year (NABCA)</w:t>
      </w:r>
    </w:p>
    <w:p w14:paraId="0457EA4A" w14:textId="77777777" w:rsidR="00642385" w:rsidRPr="003D1FAA" w:rsidRDefault="00642385" w:rsidP="00D018AD">
      <w:pPr>
        <w:pBdr>
          <w:top w:val="single" w:sz="4" w:space="1" w:color="auto"/>
          <w:left w:val="single" w:sz="4" w:space="4" w:color="auto"/>
          <w:bottom w:val="single" w:sz="4" w:space="1" w:color="auto"/>
          <w:right w:val="single" w:sz="4" w:space="4" w:color="auto"/>
        </w:pBdr>
        <w:tabs>
          <w:tab w:val="left" w:pos="2880"/>
        </w:tabs>
        <w:spacing w:before="200"/>
        <w:rPr>
          <w:rFonts w:cstheme="minorHAnsi"/>
          <w:b/>
          <w:bCs/>
        </w:rPr>
      </w:pPr>
      <w:r w:rsidRPr="003D1FAA">
        <w:rPr>
          <w:rFonts w:cstheme="minorHAnsi"/>
          <w:b/>
          <w:bCs/>
        </w:rPr>
        <w:t>Cycle 1</w:t>
      </w:r>
    </w:p>
    <w:p w14:paraId="3BC3C757" w14:textId="411B0163" w:rsidR="00642385" w:rsidRPr="003D1FAA" w:rsidRDefault="00642385" w:rsidP="007B1E42">
      <w:pPr>
        <w:shd w:val="clear" w:color="auto" w:fill="5F497A" w:themeFill="accent4" w:themeFillShade="BF"/>
        <w:tabs>
          <w:tab w:val="left" w:pos="2880"/>
        </w:tabs>
        <w:spacing w:before="120" w:after="120"/>
        <w:rPr>
          <w:rFonts w:cstheme="minorHAnsi"/>
          <w:b/>
          <w:color w:val="FFFFFF" w:themeColor="background1"/>
        </w:rPr>
      </w:pPr>
      <w:r w:rsidRPr="003D1FAA">
        <w:rPr>
          <w:rFonts w:cstheme="minorHAnsi"/>
          <w:b/>
          <w:color w:val="FFFFFF" w:themeColor="background1"/>
        </w:rPr>
        <w:t xml:space="preserve">August </w:t>
      </w:r>
      <w:r w:rsidR="007B1E42">
        <w:rPr>
          <w:rFonts w:cstheme="minorHAnsi"/>
          <w:b/>
          <w:color w:val="FFFFFF" w:themeColor="background1"/>
        </w:rPr>
        <w:t>7</w:t>
      </w:r>
      <w:r w:rsidRPr="003D1FAA">
        <w:rPr>
          <w:rFonts w:cstheme="minorHAnsi"/>
          <w:b/>
          <w:color w:val="FFFFFF" w:themeColor="background1"/>
        </w:rPr>
        <w:t>, 202</w:t>
      </w:r>
      <w:r w:rsidR="007B1E42">
        <w:rPr>
          <w:rFonts w:cstheme="minorHAnsi"/>
          <w:b/>
          <w:color w:val="FFFFFF" w:themeColor="background1"/>
        </w:rPr>
        <w:t>3</w:t>
      </w:r>
      <w:r w:rsidRPr="003D1FAA">
        <w:rPr>
          <w:rFonts w:cstheme="minorHAnsi"/>
          <w:b/>
          <w:color w:val="FFFFFF" w:themeColor="background1"/>
        </w:rPr>
        <w:tab/>
        <w:t>Deadline for LOIs for Supplemental Awards</w:t>
      </w:r>
    </w:p>
    <w:p w14:paraId="60C31FC2" w14:textId="5B05C4F3" w:rsidR="00642385" w:rsidRPr="003D1FAA" w:rsidRDefault="00642385" w:rsidP="00D018AD">
      <w:pPr>
        <w:tabs>
          <w:tab w:val="left" w:pos="2880"/>
        </w:tabs>
        <w:spacing w:before="200"/>
        <w:rPr>
          <w:rFonts w:cstheme="minorHAnsi"/>
          <w:bCs/>
        </w:rPr>
      </w:pPr>
      <w:r w:rsidRPr="003D1FAA">
        <w:rPr>
          <w:rFonts w:cstheme="minorHAnsi"/>
          <w:b/>
        </w:rPr>
        <w:t xml:space="preserve">August </w:t>
      </w:r>
      <w:r w:rsidR="00F730F7" w:rsidRPr="003D1FAA">
        <w:rPr>
          <w:rFonts w:cstheme="minorHAnsi"/>
          <w:b/>
        </w:rPr>
        <w:t>1</w:t>
      </w:r>
      <w:r w:rsidR="007B1E42">
        <w:rPr>
          <w:rFonts w:cstheme="minorHAnsi"/>
          <w:b/>
        </w:rPr>
        <w:t>4</w:t>
      </w:r>
      <w:r w:rsidRPr="003D1FAA">
        <w:rPr>
          <w:rFonts w:cstheme="minorHAnsi"/>
          <w:b/>
        </w:rPr>
        <w:t>, 202</w:t>
      </w:r>
      <w:r w:rsidR="007B1E42">
        <w:rPr>
          <w:rFonts w:cstheme="minorHAnsi"/>
          <w:b/>
        </w:rPr>
        <w:t>3</w:t>
      </w:r>
      <w:r w:rsidRPr="003D1FAA">
        <w:rPr>
          <w:rFonts w:cstheme="minorHAnsi"/>
          <w:b/>
        </w:rPr>
        <w:tab/>
      </w:r>
      <w:r w:rsidRPr="003D1FAA">
        <w:rPr>
          <w:rFonts w:cstheme="minorHAnsi"/>
          <w:bCs/>
        </w:rPr>
        <w:t>Deadline for applications for September Board Meeting</w:t>
      </w:r>
    </w:p>
    <w:p w14:paraId="38A6366F" w14:textId="1F7E44DC" w:rsidR="00642385" w:rsidRPr="003D1FAA" w:rsidRDefault="00642385" w:rsidP="00D018AD">
      <w:pPr>
        <w:tabs>
          <w:tab w:val="left" w:pos="2880"/>
        </w:tabs>
        <w:spacing w:before="60"/>
        <w:rPr>
          <w:rFonts w:cstheme="minorHAnsi"/>
        </w:rPr>
      </w:pPr>
      <w:r w:rsidRPr="003D1FAA">
        <w:rPr>
          <w:rFonts w:cstheme="minorHAnsi"/>
          <w:b/>
        </w:rPr>
        <w:t>September 1</w:t>
      </w:r>
      <w:r w:rsidR="00C27A1C">
        <w:rPr>
          <w:rFonts w:cstheme="minorHAnsi"/>
          <w:b/>
        </w:rPr>
        <w:t>1</w:t>
      </w:r>
      <w:r w:rsidRPr="003D1FAA">
        <w:rPr>
          <w:rFonts w:cstheme="minorHAnsi"/>
          <w:b/>
        </w:rPr>
        <w:t>-1</w:t>
      </w:r>
      <w:r w:rsidR="00174DD6">
        <w:rPr>
          <w:rFonts w:cstheme="minorHAnsi"/>
          <w:b/>
        </w:rPr>
        <w:t>5</w:t>
      </w:r>
      <w:r w:rsidRPr="003D1FAA">
        <w:rPr>
          <w:rFonts w:cstheme="minorHAnsi"/>
          <w:b/>
        </w:rPr>
        <w:t>, 202</w:t>
      </w:r>
      <w:r w:rsidR="007B1E42">
        <w:rPr>
          <w:rFonts w:cstheme="minorHAnsi"/>
          <w:b/>
        </w:rPr>
        <w:t>3</w:t>
      </w:r>
      <w:r w:rsidRPr="003D1FAA">
        <w:rPr>
          <w:rFonts w:cstheme="minorHAnsi"/>
          <w:b/>
        </w:rPr>
        <w:tab/>
      </w:r>
      <w:r w:rsidRPr="003D1FAA">
        <w:rPr>
          <w:rFonts w:cstheme="minorHAnsi"/>
        </w:rPr>
        <w:t>September</w:t>
      </w:r>
      <w:r w:rsidRPr="003D1FAA">
        <w:rPr>
          <w:rFonts w:cstheme="minorHAnsi"/>
          <w:b/>
        </w:rPr>
        <w:t xml:space="preserve"> </w:t>
      </w:r>
      <w:r w:rsidRPr="003D1FAA">
        <w:rPr>
          <w:rFonts w:cstheme="minorHAnsi"/>
        </w:rPr>
        <w:t>Board Meeting (</w:t>
      </w:r>
      <w:r w:rsidRPr="003D1FAA">
        <w:rPr>
          <w:rFonts w:cstheme="minorHAnsi"/>
          <w:i/>
        </w:rPr>
        <w:t>approval of applications</w:t>
      </w:r>
      <w:r w:rsidRPr="003D1FAA">
        <w:rPr>
          <w:rFonts w:cstheme="minorHAnsi"/>
        </w:rPr>
        <w:t>)</w:t>
      </w:r>
    </w:p>
    <w:p w14:paraId="5B831BCF" w14:textId="21C61E2A" w:rsidR="00642385" w:rsidRPr="003D1FAA" w:rsidRDefault="00642385" w:rsidP="00D018AD">
      <w:pPr>
        <w:tabs>
          <w:tab w:val="left" w:pos="2880"/>
        </w:tabs>
        <w:spacing w:after="0" w:line="240" w:lineRule="auto"/>
        <w:rPr>
          <w:rFonts w:cstheme="minorHAnsi"/>
        </w:rPr>
      </w:pPr>
      <w:r w:rsidRPr="003D1FAA">
        <w:rPr>
          <w:rFonts w:cstheme="minorHAnsi"/>
          <w:b/>
        </w:rPr>
        <w:t>End of September</w:t>
      </w:r>
      <w:r w:rsidRPr="003D1FAA">
        <w:rPr>
          <w:rFonts w:cstheme="minorHAnsi"/>
          <w:b/>
        </w:rPr>
        <w:tab/>
      </w:r>
      <w:r w:rsidR="00824C64">
        <w:rPr>
          <w:rFonts w:cstheme="minorHAnsi"/>
        </w:rPr>
        <w:t>Payments</w:t>
      </w:r>
      <w:r w:rsidRPr="003D1FAA">
        <w:rPr>
          <w:rFonts w:cstheme="minorHAnsi"/>
        </w:rPr>
        <w:t xml:space="preserve"> are processed and sent to applicants</w:t>
      </w:r>
    </w:p>
    <w:p w14:paraId="4FCECC15" w14:textId="77777777" w:rsidR="00642385" w:rsidRPr="003D1FAA" w:rsidRDefault="00642385" w:rsidP="00D018AD">
      <w:pPr>
        <w:tabs>
          <w:tab w:val="left" w:pos="2880"/>
        </w:tabs>
        <w:spacing w:before="60" w:line="240" w:lineRule="auto"/>
        <w:rPr>
          <w:rFonts w:cstheme="minorHAnsi"/>
          <w:i/>
        </w:rPr>
      </w:pPr>
      <w:r w:rsidRPr="003D1FAA">
        <w:rPr>
          <w:rFonts w:cstheme="minorHAnsi"/>
        </w:rPr>
        <w:tab/>
      </w:r>
      <w:bookmarkStart w:id="2" w:name="_Hlk15375330"/>
      <w:r w:rsidRPr="003D1FAA">
        <w:rPr>
          <w:rFonts w:cstheme="minorHAnsi"/>
          <w:i/>
        </w:rPr>
        <w:t>All reports should be submitted (see report guidelines)</w:t>
      </w:r>
      <w:bookmarkEnd w:id="2"/>
    </w:p>
    <w:p w14:paraId="4B783372" w14:textId="77777777" w:rsidR="00642385" w:rsidRPr="003D1FAA" w:rsidRDefault="00642385" w:rsidP="00D018AD">
      <w:pPr>
        <w:pBdr>
          <w:top w:val="single" w:sz="4" w:space="1" w:color="auto"/>
          <w:left w:val="single" w:sz="4" w:space="4" w:color="auto"/>
          <w:bottom w:val="single" w:sz="4" w:space="1" w:color="auto"/>
          <w:right w:val="single" w:sz="4" w:space="4" w:color="auto"/>
        </w:pBdr>
        <w:tabs>
          <w:tab w:val="left" w:pos="2880"/>
        </w:tabs>
        <w:spacing w:before="200"/>
        <w:rPr>
          <w:rFonts w:cstheme="minorHAnsi"/>
          <w:b/>
          <w:bCs/>
        </w:rPr>
      </w:pPr>
      <w:r w:rsidRPr="003D1FAA">
        <w:rPr>
          <w:rFonts w:cstheme="minorHAnsi"/>
          <w:b/>
          <w:bCs/>
        </w:rPr>
        <w:t>Cycle 2</w:t>
      </w:r>
    </w:p>
    <w:p w14:paraId="5D5A72E1" w14:textId="7A67A422" w:rsidR="00642385" w:rsidRPr="003D1FAA" w:rsidRDefault="00642385" w:rsidP="007B1E42">
      <w:pPr>
        <w:shd w:val="clear" w:color="auto" w:fill="5F497A" w:themeFill="accent4" w:themeFillShade="BF"/>
        <w:tabs>
          <w:tab w:val="left" w:pos="2880"/>
        </w:tabs>
        <w:spacing w:before="120" w:after="120"/>
        <w:rPr>
          <w:rFonts w:cstheme="minorHAnsi"/>
          <w:b/>
          <w:color w:val="FFFFFF" w:themeColor="background1"/>
        </w:rPr>
      </w:pPr>
      <w:r w:rsidRPr="003D1FAA">
        <w:rPr>
          <w:rFonts w:cstheme="minorHAnsi"/>
          <w:b/>
          <w:color w:val="FFFFFF" w:themeColor="background1"/>
        </w:rPr>
        <w:t xml:space="preserve">November </w:t>
      </w:r>
      <w:r w:rsidR="007B1E42">
        <w:rPr>
          <w:rFonts w:cstheme="minorHAnsi"/>
          <w:b/>
          <w:color w:val="FFFFFF" w:themeColor="background1"/>
        </w:rPr>
        <w:t>29</w:t>
      </w:r>
      <w:r w:rsidRPr="003D1FAA">
        <w:rPr>
          <w:rFonts w:cstheme="minorHAnsi"/>
          <w:b/>
          <w:color w:val="FFFFFF" w:themeColor="background1"/>
        </w:rPr>
        <w:t>, 202</w:t>
      </w:r>
      <w:r w:rsidR="007B1E42">
        <w:rPr>
          <w:rFonts w:cstheme="minorHAnsi"/>
          <w:b/>
          <w:color w:val="FFFFFF" w:themeColor="background1"/>
        </w:rPr>
        <w:t>3</w:t>
      </w:r>
      <w:r w:rsidRPr="003D1FAA">
        <w:rPr>
          <w:rFonts w:cstheme="minorHAnsi"/>
          <w:b/>
          <w:color w:val="FFFFFF" w:themeColor="background1"/>
        </w:rPr>
        <w:tab/>
        <w:t>Deadline for LOIs</w:t>
      </w:r>
      <w:r w:rsidR="003F2607" w:rsidRPr="003D1FAA">
        <w:rPr>
          <w:rFonts w:cstheme="minorHAnsi"/>
          <w:b/>
          <w:color w:val="FFFFFF" w:themeColor="background1"/>
        </w:rPr>
        <w:t xml:space="preserve"> for Supplemental Awards</w:t>
      </w:r>
    </w:p>
    <w:p w14:paraId="71F6131A" w14:textId="76E343F3" w:rsidR="00642385" w:rsidRPr="003D1FAA" w:rsidRDefault="00642385" w:rsidP="00D018AD">
      <w:pPr>
        <w:tabs>
          <w:tab w:val="left" w:pos="2880"/>
        </w:tabs>
        <w:spacing w:before="200"/>
        <w:rPr>
          <w:rFonts w:cstheme="minorHAnsi"/>
        </w:rPr>
      </w:pPr>
      <w:r w:rsidRPr="003D1FAA">
        <w:rPr>
          <w:rFonts w:cstheme="minorHAnsi"/>
          <w:b/>
        </w:rPr>
        <w:t xml:space="preserve">December </w:t>
      </w:r>
      <w:r w:rsidR="007B1E42">
        <w:rPr>
          <w:rFonts w:cstheme="minorHAnsi"/>
          <w:b/>
        </w:rPr>
        <w:t>6</w:t>
      </w:r>
      <w:r w:rsidRPr="003D1FAA">
        <w:rPr>
          <w:rFonts w:cstheme="minorHAnsi"/>
          <w:b/>
        </w:rPr>
        <w:t>, 202</w:t>
      </w:r>
      <w:r w:rsidR="007B1E42">
        <w:rPr>
          <w:rFonts w:cstheme="minorHAnsi"/>
          <w:b/>
        </w:rPr>
        <w:t>3</w:t>
      </w:r>
      <w:r w:rsidRPr="003D1FAA">
        <w:rPr>
          <w:rFonts w:cstheme="minorHAnsi"/>
          <w:b/>
        </w:rPr>
        <w:tab/>
      </w:r>
      <w:r w:rsidRPr="003D1FAA">
        <w:rPr>
          <w:rFonts w:cstheme="minorHAnsi"/>
        </w:rPr>
        <w:t>Deadline for applications for January Board Meeting</w:t>
      </w:r>
    </w:p>
    <w:p w14:paraId="0847C5D5" w14:textId="04419AFC" w:rsidR="00642385" w:rsidRPr="003D1FAA" w:rsidRDefault="00642385" w:rsidP="00D018AD">
      <w:pPr>
        <w:spacing w:before="60"/>
        <w:rPr>
          <w:rFonts w:cstheme="minorHAnsi"/>
          <w:i/>
        </w:rPr>
      </w:pPr>
      <w:r w:rsidRPr="003D1FAA">
        <w:rPr>
          <w:rFonts w:cstheme="minorHAnsi"/>
          <w:b/>
        </w:rPr>
        <w:t xml:space="preserve">January </w:t>
      </w:r>
      <w:r w:rsidR="007B1E42">
        <w:rPr>
          <w:rFonts w:cstheme="minorHAnsi"/>
          <w:b/>
        </w:rPr>
        <w:t>8</w:t>
      </w:r>
      <w:r w:rsidRPr="003D1FAA">
        <w:rPr>
          <w:rFonts w:cstheme="minorHAnsi"/>
          <w:b/>
        </w:rPr>
        <w:t>-</w:t>
      </w:r>
      <w:r w:rsidR="007B1E42">
        <w:rPr>
          <w:rFonts w:cstheme="minorHAnsi"/>
          <w:b/>
        </w:rPr>
        <w:t>11</w:t>
      </w:r>
      <w:r w:rsidRPr="003D1FAA">
        <w:rPr>
          <w:rFonts w:cstheme="minorHAnsi"/>
          <w:b/>
        </w:rPr>
        <w:t>, 202</w:t>
      </w:r>
      <w:r w:rsidR="007B1E42">
        <w:rPr>
          <w:rFonts w:cstheme="minorHAnsi"/>
          <w:b/>
        </w:rPr>
        <w:t>4</w:t>
      </w:r>
      <w:r w:rsidRPr="003D1FAA">
        <w:rPr>
          <w:rFonts w:cstheme="minorHAnsi"/>
          <w:b/>
        </w:rPr>
        <w:tab/>
      </w:r>
      <w:r w:rsidRPr="003D1FAA">
        <w:rPr>
          <w:rFonts w:cstheme="minorHAnsi"/>
          <w:b/>
        </w:rPr>
        <w:tab/>
      </w:r>
      <w:r w:rsidRPr="003D1FAA">
        <w:rPr>
          <w:rFonts w:cstheme="minorHAnsi"/>
        </w:rPr>
        <w:t>January</w:t>
      </w:r>
      <w:r w:rsidRPr="003D1FAA">
        <w:rPr>
          <w:rFonts w:cstheme="minorHAnsi"/>
          <w:b/>
        </w:rPr>
        <w:t xml:space="preserve"> </w:t>
      </w:r>
      <w:r w:rsidRPr="003D1FAA">
        <w:rPr>
          <w:rFonts w:cstheme="minorHAnsi"/>
        </w:rPr>
        <w:t>Board Meeting (</w:t>
      </w:r>
      <w:r w:rsidRPr="003D1FAA">
        <w:rPr>
          <w:rFonts w:cstheme="minorHAnsi"/>
          <w:i/>
        </w:rPr>
        <w:t>approval of applications</w:t>
      </w:r>
      <w:r w:rsidRPr="003D1FAA">
        <w:rPr>
          <w:rFonts w:cstheme="minorHAnsi"/>
        </w:rPr>
        <w:t>)</w:t>
      </w:r>
      <w:r w:rsidRPr="003D1FAA">
        <w:rPr>
          <w:rFonts w:cstheme="minorHAnsi"/>
        </w:rPr>
        <w:br/>
      </w:r>
      <w:r w:rsidRPr="003D1FAA">
        <w:rPr>
          <w:rFonts w:cstheme="minorHAnsi"/>
          <w:b/>
        </w:rPr>
        <w:br/>
        <w:t>End of January 202</w:t>
      </w:r>
      <w:r w:rsidR="007B1E42">
        <w:rPr>
          <w:rFonts w:cstheme="minorHAnsi"/>
          <w:b/>
        </w:rPr>
        <w:t>4</w:t>
      </w:r>
      <w:r w:rsidRPr="003D1FAA">
        <w:rPr>
          <w:rFonts w:cstheme="minorHAnsi"/>
          <w:b/>
        </w:rPr>
        <w:tab/>
      </w:r>
      <w:r w:rsidRPr="003D1FAA">
        <w:rPr>
          <w:rFonts w:cstheme="minorHAnsi"/>
          <w:b/>
        </w:rPr>
        <w:tab/>
      </w:r>
      <w:r w:rsidR="00824C64">
        <w:rPr>
          <w:rFonts w:cstheme="minorHAnsi"/>
        </w:rPr>
        <w:t>Payments</w:t>
      </w:r>
      <w:r w:rsidRPr="003D1FAA">
        <w:rPr>
          <w:rFonts w:cstheme="minorHAnsi"/>
        </w:rPr>
        <w:t xml:space="preserve"> are processed and sent to applicants</w:t>
      </w:r>
      <w:r w:rsidRPr="003D1FAA">
        <w:rPr>
          <w:rFonts w:cstheme="minorHAnsi"/>
        </w:rPr>
        <w:br/>
      </w:r>
      <w:r w:rsidRPr="003D1FAA">
        <w:rPr>
          <w:rFonts w:cstheme="minorHAnsi"/>
        </w:rPr>
        <w:tab/>
      </w:r>
      <w:r w:rsidRPr="003D1FAA">
        <w:rPr>
          <w:rFonts w:cstheme="minorHAnsi"/>
        </w:rPr>
        <w:tab/>
      </w:r>
      <w:r w:rsidRPr="003D1FAA">
        <w:rPr>
          <w:rFonts w:cstheme="minorHAnsi"/>
        </w:rPr>
        <w:tab/>
      </w:r>
      <w:r w:rsidRPr="003D1FAA">
        <w:rPr>
          <w:rFonts w:cstheme="minorHAnsi"/>
        </w:rPr>
        <w:tab/>
      </w:r>
      <w:r w:rsidRPr="003D1FAA">
        <w:rPr>
          <w:rFonts w:cstheme="minorHAnsi"/>
          <w:i/>
        </w:rPr>
        <w:t>All reports should be submitted (see report guidelines)</w:t>
      </w:r>
    </w:p>
    <w:p w14:paraId="447D39BF" w14:textId="77777777" w:rsidR="00642385" w:rsidRPr="003D1FAA" w:rsidRDefault="00642385" w:rsidP="00D018AD">
      <w:pPr>
        <w:pBdr>
          <w:top w:val="single" w:sz="4" w:space="1" w:color="auto"/>
          <w:left w:val="single" w:sz="4" w:space="4" w:color="auto"/>
          <w:bottom w:val="single" w:sz="4" w:space="1" w:color="auto"/>
          <w:right w:val="single" w:sz="4" w:space="4" w:color="auto"/>
        </w:pBdr>
        <w:tabs>
          <w:tab w:val="left" w:pos="2880"/>
        </w:tabs>
        <w:spacing w:before="200"/>
        <w:rPr>
          <w:rFonts w:cstheme="minorHAnsi"/>
          <w:b/>
          <w:bCs/>
        </w:rPr>
      </w:pPr>
      <w:r w:rsidRPr="003D1FAA">
        <w:rPr>
          <w:rFonts w:cstheme="minorHAnsi"/>
          <w:b/>
          <w:bCs/>
        </w:rPr>
        <w:t>Cycle 3</w:t>
      </w:r>
    </w:p>
    <w:p w14:paraId="131D252A" w14:textId="3607C2A4" w:rsidR="00642385" w:rsidRPr="003D1FAA" w:rsidRDefault="00642385" w:rsidP="007B1E42">
      <w:pPr>
        <w:shd w:val="clear" w:color="auto" w:fill="5F497A" w:themeFill="accent4" w:themeFillShade="BF"/>
        <w:tabs>
          <w:tab w:val="left" w:pos="2880"/>
        </w:tabs>
        <w:spacing w:before="120" w:after="120"/>
        <w:rPr>
          <w:rFonts w:cstheme="minorHAnsi"/>
          <w:b/>
          <w:color w:val="FFFFFF" w:themeColor="background1"/>
        </w:rPr>
      </w:pPr>
      <w:r w:rsidRPr="003D1FAA">
        <w:rPr>
          <w:rFonts w:cstheme="minorHAnsi"/>
          <w:b/>
          <w:color w:val="FFFFFF" w:themeColor="background1"/>
        </w:rPr>
        <w:t xml:space="preserve">April </w:t>
      </w:r>
      <w:r w:rsidR="00CF1701" w:rsidRPr="003D1FAA">
        <w:rPr>
          <w:rFonts w:cstheme="minorHAnsi"/>
          <w:b/>
          <w:color w:val="FFFFFF" w:themeColor="background1"/>
        </w:rPr>
        <w:t>1</w:t>
      </w:r>
      <w:r w:rsidR="00374072">
        <w:rPr>
          <w:rFonts w:cstheme="minorHAnsi"/>
          <w:b/>
          <w:color w:val="FFFFFF" w:themeColor="background1"/>
        </w:rPr>
        <w:t>7</w:t>
      </w:r>
      <w:r w:rsidRPr="003D1FAA">
        <w:rPr>
          <w:rFonts w:cstheme="minorHAnsi"/>
          <w:b/>
          <w:color w:val="FFFFFF" w:themeColor="background1"/>
        </w:rPr>
        <w:t>, 202</w:t>
      </w:r>
      <w:r w:rsidR="007B1E42">
        <w:rPr>
          <w:rFonts w:cstheme="minorHAnsi"/>
          <w:b/>
          <w:color w:val="FFFFFF" w:themeColor="background1"/>
        </w:rPr>
        <w:t>4</w:t>
      </w:r>
      <w:r w:rsidRPr="003D1FAA">
        <w:rPr>
          <w:rFonts w:cstheme="minorHAnsi"/>
          <w:b/>
          <w:color w:val="FFFFFF" w:themeColor="background1"/>
        </w:rPr>
        <w:tab/>
        <w:t>Deadline for LOI</w:t>
      </w:r>
      <w:r w:rsidR="003F2607" w:rsidRPr="003D1FAA">
        <w:rPr>
          <w:rFonts w:cstheme="minorHAnsi"/>
          <w:b/>
          <w:color w:val="FFFFFF" w:themeColor="background1"/>
        </w:rPr>
        <w:t xml:space="preserve"> for Supplemental Award</w:t>
      </w:r>
      <w:r w:rsidRPr="003D1FAA">
        <w:rPr>
          <w:rFonts w:cstheme="minorHAnsi"/>
          <w:b/>
          <w:color w:val="FFFFFF" w:themeColor="background1"/>
        </w:rPr>
        <w:t>s</w:t>
      </w:r>
    </w:p>
    <w:p w14:paraId="60276864" w14:textId="67E7800D" w:rsidR="00642385" w:rsidRPr="003D1FAA" w:rsidRDefault="00CF1701" w:rsidP="00D018AD">
      <w:pPr>
        <w:tabs>
          <w:tab w:val="left" w:pos="2880"/>
        </w:tabs>
        <w:spacing w:before="200"/>
        <w:rPr>
          <w:rFonts w:cstheme="minorHAnsi"/>
        </w:rPr>
      </w:pPr>
      <w:r w:rsidRPr="003D1FAA">
        <w:rPr>
          <w:rFonts w:cstheme="minorHAnsi"/>
          <w:b/>
        </w:rPr>
        <w:t>April</w:t>
      </w:r>
      <w:r w:rsidR="00642385" w:rsidRPr="003D1FAA">
        <w:rPr>
          <w:rFonts w:cstheme="minorHAnsi"/>
          <w:b/>
        </w:rPr>
        <w:t xml:space="preserve"> 2</w:t>
      </w:r>
      <w:r w:rsidR="00374072">
        <w:rPr>
          <w:rFonts w:cstheme="minorHAnsi"/>
          <w:b/>
        </w:rPr>
        <w:t>4</w:t>
      </w:r>
      <w:r w:rsidR="00642385" w:rsidRPr="003D1FAA">
        <w:rPr>
          <w:rFonts w:cstheme="minorHAnsi"/>
          <w:b/>
        </w:rPr>
        <w:t>, 202</w:t>
      </w:r>
      <w:r w:rsidR="007B1E42">
        <w:rPr>
          <w:rFonts w:cstheme="minorHAnsi"/>
          <w:b/>
        </w:rPr>
        <w:t>4</w:t>
      </w:r>
      <w:r w:rsidR="00642385" w:rsidRPr="003D1FAA">
        <w:rPr>
          <w:rFonts w:cstheme="minorHAnsi"/>
        </w:rPr>
        <w:tab/>
        <w:t>Deadline for applications for May Board Meeting</w:t>
      </w:r>
    </w:p>
    <w:p w14:paraId="62DC9DA4" w14:textId="25DC1F20" w:rsidR="00642385" w:rsidRPr="003D1FAA" w:rsidRDefault="00642385" w:rsidP="00D018AD">
      <w:pPr>
        <w:tabs>
          <w:tab w:val="left" w:pos="2880"/>
        </w:tabs>
        <w:spacing w:before="240" w:after="0" w:line="240" w:lineRule="auto"/>
        <w:rPr>
          <w:rFonts w:cstheme="minorHAnsi"/>
        </w:rPr>
      </w:pPr>
      <w:r w:rsidRPr="003D1FAA">
        <w:rPr>
          <w:rFonts w:cstheme="minorHAnsi"/>
          <w:b/>
        </w:rPr>
        <w:t>May 2</w:t>
      </w:r>
      <w:r w:rsidR="00C27A1C">
        <w:rPr>
          <w:rFonts w:cstheme="minorHAnsi"/>
          <w:b/>
        </w:rPr>
        <w:t>1</w:t>
      </w:r>
      <w:r w:rsidRPr="003D1FAA">
        <w:rPr>
          <w:rFonts w:cstheme="minorHAnsi"/>
          <w:b/>
        </w:rPr>
        <w:t>-2</w:t>
      </w:r>
      <w:r w:rsidR="00C27A1C">
        <w:rPr>
          <w:rFonts w:cstheme="minorHAnsi"/>
          <w:b/>
        </w:rPr>
        <w:t>5</w:t>
      </w:r>
      <w:r w:rsidRPr="003D1FAA">
        <w:rPr>
          <w:rFonts w:cstheme="minorHAnsi"/>
          <w:b/>
        </w:rPr>
        <w:t>, 202</w:t>
      </w:r>
      <w:r w:rsidR="007B1E42">
        <w:rPr>
          <w:rFonts w:cstheme="minorHAnsi"/>
          <w:b/>
        </w:rPr>
        <w:t>4</w:t>
      </w:r>
      <w:r w:rsidRPr="003D1FAA">
        <w:rPr>
          <w:rFonts w:cstheme="minorHAnsi"/>
          <w:b/>
        </w:rPr>
        <w:tab/>
      </w:r>
      <w:r w:rsidRPr="003D1FAA">
        <w:rPr>
          <w:rFonts w:cstheme="minorHAnsi"/>
        </w:rPr>
        <w:t>May Board Meeting (</w:t>
      </w:r>
      <w:r w:rsidRPr="003D1FAA">
        <w:rPr>
          <w:rFonts w:cstheme="minorHAnsi"/>
          <w:i/>
        </w:rPr>
        <w:t>approval of applications</w:t>
      </w:r>
      <w:r w:rsidRPr="003D1FAA">
        <w:rPr>
          <w:rFonts w:cstheme="minorHAnsi"/>
        </w:rPr>
        <w:t>)</w:t>
      </w:r>
    </w:p>
    <w:p w14:paraId="44988A33" w14:textId="77777777" w:rsidR="00642385" w:rsidRPr="003D1FAA" w:rsidRDefault="00642385" w:rsidP="00D018AD">
      <w:pPr>
        <w:tabs>
          <w:tab w:val="left" w:pos="2880"/>
        </w:tabs>
        <w:spacing w:after="0" w:line="240" w:lineRule="auto"/>
        <w:rPr>
          <w:rFonts w:cstheme="minorHAnsi"/>
          <w:i/>
        </w:rPr>
      </w:pPr>
      <w:r w:rsidRPr="003D1FAA">
        <w:rPr>
          <w:rFonts w:cstheme="minorHAnsi"/>
          <w:i/>
        </w:rPr>
        <w:tab/>
      </w:r>
    </w:p>
    <w:p w14:paraId="2AFA9667" w14:textId="6995333E" w:rsidR="00642385" w:rsidRPr="003D1FAA" w:rsidRDefault="00642385" w:rsidP="00D018AD">
      <w:pPr>
        <w:tabs>
          <w:tab w:val="left" w:pos="2880"/>
        </w:tabs>
        <w:spacing w:after="0" w:line="240" w:lineRule="auto"/>
        <w:rPr>
          <w:rFonts w:cstheme="minorHAnsi"/>
          <w:i/>
        </w:rPr>
      </w:pPr>
      <w:r w:rsidRPr="003D1FAA">
        <w:rPr>
          <w:rFonts w:cstheme="minorHAnsi"/>
          <w:b/>
        </w:rPr>
        <w:t>End of May 202</w:t>
      </w:r>
      <w:r w:rsidR="007B1E42">
        <w:rPr>
          <w:rFonts w:cstheme="minorHAnsi"/>
          <w:b/>
        </w:rPr>
        <w:t>4</w:t>
      </w:r>
      <w:r w:rsidRPr="003D1FAA">
        <w:rPr>
          <w:rFonts w:cstheme="minorHAnsi"/>
          <w:b/>
        </w:rPr>
        <w:tab/>
      </w:r>
      <w:r w:rsidR="00824C64">
        <w:rPr>
          <w:rFonts w:cstheme="minorHAnsi"/>
        </w:rPr>
        <w:t>Payments</w:t>
      </w:r>
      <w:r w:rsidRPr="003D1FAA">
        <w:rPr>
          <w:rFonts w:cstheme="minorHAnsi"/>
        </w:rPr>
        <w:t xml:space="preserve"> are processed and sent to applicants</w:t>
      </w:r>
      <w:r w:rsidRPr="003D1FAA">
        <w:rPr>
          <w:rFonts w:cstheme="minorHAnsi"/>
        </w:rPr>
        <w:br/>
      </w:r>
      <w:r w:rsidRPr="003D1FAA">
        <w:rPr>
          <w:rFonts w:cstheme="minorHAnsi"/>
        </w:rPr>
        <w:tab/>
      </w:r>
      <w:r w:rsidRPr="003D1FAA">
        <w:rPr>
          <w:rFonts w:cstheme="minorHAnsi"/>
          <w:i/>
        </w:rPr>
        <w:t>All reports should be submitted (see report guidelines)</w:t>
      </w:r>
    </w:p>
    <w:p w14:paraId="183BAA57" w14:textId="3B5528C7" w:rsidR="003F2607" w:rsidRPr="003D1FAA" w:rsidRDefault="00642385" w:rsidP="007B1E42">
      <w:pPr>
        <w:shd w:val="clear" w:color="auto" w:fill="5F497A" w:themeFill="accent4" w:themeFillShade="BF"/>
        <w:tabs>
          <w:tab w:val="left" w:pos="2880"/>
        </w:tabs>
        <w:spacing w:before="120" w:after="120"/>
        <w:rPr>
          <w:rFonts w:cstheme="minorHAnsi"/>
          <w:b/>
          <w:color w:val="FFFFFF" w:themeColor="background1"/>
        </w:rPr>
      </w:pPr>
      <w:r w:rsidRPr="007B1E42">
        <w:rPr>
          <w:rFonts w:cstheme="minorHAnsi"/>
          <w:b/>
          <w:color w:val="FFFFFF" w:themeColor="background1"/>
          <w:shd w:val="clear" w:color="auto" w:fill="5F497A" w:themeFill="accent4" w:themeFillShade="BF"/>
        </w:rPr>
        <w:t>June 30, 202</w:t>
      </w:r>
      <w:r w:rsidR="007B1E42" w:rsidRPr="007B1E42">
        <w:rPr>
          <w:rFonts w:cstheme="minorHAnsi"/>
          <w:b/>
          <w:color w:val="FFFFFF" w:themeColor="background1"/>
          <w:shd w:val="clear" w:color="auto" w:fill="5F497A" w:themeFill="accent4" w:themeFillShade="BF"/>
        </w:rPr>
        <w:t>4</w:t>
      </w:r>
      <w:r w:rsidRPr="007B1E42">
        <w:rPr>
          <w:rFonts w:cstheme="minorHAnsi"/>
          <w:b/>
          <w:color w:val="FFFFFF" w:themeColor="background1"/>
          <w:shd w:val="clear" w:color="auto" w:fill="5F497A" w:themeFill="accent4" w:themeFillShade="BF"/>
        </w:rPr>
        <w:tab/>
        <w:t>End of 202</w:t>
      </w:r>
      <w:r w:rsidR="007B1E42" w:rsidRPr="007B1E42">
        <w:rPr>
          <w:rFonts w:cstheme="minorHAnsi"/>
          <w:b/>
          <w:color w:val="FFFFFF" w:themeColor="background1"/>
          <w:shd w:val="clear" w:color="auto" w:fill="5F497A" w:themeFill="accent4" w:themeFillShade="BF"/>
        </w:rPr>
        <w:t>3</w:t>
      </w:r>
      <w:r w:rsidRPr="007B1E42">
        <w:rPr>
          <w:rFonts w:cstheme="minorHAnsi"/>
          <w:b/>
          <w:color w:val="FFFFFF" w:themeColor="background1"/>
          <w:shd w:val="clear" w:color="auto" w:fill="5F497A" w:themeFill="accent4" w:themeFillShade="BF"/>
        </w:rPr>
        <w:t>-202</w:t>
      </w:r>
      <w:r w:rsidR="007B1E42" w:rsidRPr="007B1E42">
        <w:rPr>
          <w:rFonts w:cstheme="minorHAnsi"/>
          <w:b/>
          <w:color w:val="FFFFFF" w:themeColor="background1"/>
          <w:shd w:val="clear" w:color="auto" w:fill="5F497A" w:themeFill="accent4" w:themeFillShade="BF"/>
        </w:rPr>
        <w:t>4</w:t>
      </w:r>
      <w:r w:rsidRPr="007B1E42">
        <w:rPr>
          <w:rFonts w:cstheme="minorHAnsi"/>
          <w:b/>
          <w:color w:val="FFFFFF" w:themeColor="background1"/>
          <w:shd w:val="clear" w:color="auto" w:fill="5F497A" w:themeFill="accent4" w:themeFillShade="BF"/>
        </w:rPr>
        <w:t xml:space="preserve"> budget year – all checks must be cleared and deposited</w:t>
      </w:r>
      <w:r w:rsidRPr="003D1FAA">
        <w:rPr>
          <w:rFonts w:cstheme="minorHAnsi"/>
          <w:b/>
          <w:color w:val="FFFFFF" w:themeColor="background1"/>
        </w:rPr>
        <w:tab/>
      </w:r>
    </w:p>
    <w:p w14:paraId="4A298C3F" w14:textId="2B7D6361" w:rsidR="00B16DCF" w:rsidRPr="003D1FAA" w:rsidRDefault="00C86C71" w:rsidP="00D018AD">
      <w:pPr>
        <w:spacing w:after="120"/>
        <w:rPr>
          <w:rFonts w:ascii="Trebuchet MS" w:hAnsi="Trebuchet MS"/>
          <w:b/>
          <w:sz w:val="20"/>
          <w:szCs w:val="20"/>
        </w:rPr>
      </w:pPr>
      <w:r w:rsidRPr="003D1FAA">
        <w:rPr>
          <w:rFonts w:cstheme="minorHAnsi"/>
          <w:b/>
          <w:color w:val="262626" w:themeColor="text1" w:themeTint="D9"/>
          <w:sz w:val="16"/>
          <w:szCs w:val="16"/>
        </w:rPr>
        <w:t xml:space="preserve">Legal Disclosure.  </w:t>
      </w:r>
      <w:r w:rsidRPr="003D1FAA">
        <w:rPr>
          <w:rFonts w:cstheme="minorHAnsi"/>
          <w:sz w:val="16"/>
          <w:szCs w:val="16"/>
        </w:rPr>
        <w:t>As part of all announcements made or promotional material distributed concerning activities funded by this award, recipients are requested to disclose that the activity was funded, in whole or in part, by funds from the National Alcohol Beverage Control Association.  Distribution of awards is conditioned on recipient’s compliance with any proposal submitted or any terms and conditions accompanying the education award. By making this award, NABCA assumes no liability for any activity undertaken by recipient using award funds.</w:t>
      </w:r>
      <w:r w:rsidR="00B16DCF" w:rsidRPr="003D1FAA">
        <w:rPr>
          <w:rFonts w:ascii="Trebuchet MS" w:hAnsi="Trebuchet MS"/>
          <w:b/>
          <w:sz w:val="20"/>
          <w:szCs w:val="20"/>
        </w:rPr>
        <w:br w:type="page"/>
      </w:r>
    </w:p>
    <w:tbl>
      <w:tblPr>
        <w:tblStyle w:val="TableGrid"/>
        <w:tblW w:w="11095" w:type="dxa"/>
        <w:tblLayout w:type="fixed"/>
        <w:tblLook w:val="04A0" w:firstRow="1" w:lastRow="0" w:firstColumn="1" w:lastColumn="0" w:noHBand="0" w:noVBand="1"/>
      </w:tblPr>
      <w:tblGrid>
        <w:gridCol w:w="8681"/>
        <w:gridCol w:w="2389"/>
        <w:gridCol w:w="25"/>
      </w:tblGrid>
      <w:tr w:rsidR="00A4500B" w:rsidRPr="003D1FAA" w14:paraId="625536E9" w14:textId="77777777" w:rsidTr="00A36DDB">
        <w:trPr>
          <w:trHeight w:val="720"/>
        </w:trPr>
        <w:tc>
          <w:tcPr>
            <w:tcW w:w="8681" w:type="dxa"/>
            <w:tcBorders>
              <w:top w:val="nil"/>
              <w:left w:val="nil"/>
              <w:bottom w:val="single" w:sz="4" w:space="0" w:color="auto"/>
              <w:right w:val="nil"/>
            </w:tcBorders>
            <w:vAlign w:val="center"/>
          </w:tcPr>
          <w:p w14:paraId="548707EA" w14:textId="45494F66" w:rsidR="00A4500B" w:rsidRPr="003D1FAA" w:rsidRDefault="00A4500B" w:rsidP="00D018AD">
            <w:pPr>
              <w:spacing w:line="276" w:lineRule="auto"/>
              <w:ind w:left="-105"/>
              <w:rPr>
                <w:sz w:val="28"/>
              </w:rPr>
            </w:pPr>
            <w:r w:rsidRPr="003D1FAA">
              <w:rPr>
                <w:rFonts w:ascii="Arial Nova" w:hAnsi="Arial Nova"/>
                <w:color w:val="595959" w:themeColor="text1" w:themeTint="A6"/>
                <w:sz w:val="24"/>
              </w:rPr>
              <w:lastRenderedPageBreak/>
              <w:t>20</w:t>
            </w:r>
            <w:r w:rsidR="00B47F5C" w:rsidRPr="003D1FAA">
              <w:rPr>
                <w:rFonts w:ascii="Arial Nova" w:hAnsi="Arial Nova"/>
                <w:color w:val="595959" w:themeColor="text1" w:themeTint="A6"/>
                <w:sz w:val="24"/>
              </w:rPr>
              <w:t>2</w:t>
            </w:r>
            <w:r w:rsidR="007B1E42">
              <w:rPr>
                <w:rFonts w:ascii="Arial Nova" w:hAnsi="Arial Nova"/>
                <w:color w:val="595959" w:themeColor="text1" w:themeTint="A6"/>
                <w:sz w:val="24"/>
              </w:rPr>
              <w:t>3</w:t>
            </w:r>
            <w:r w:rsidR="00B47F5C" w:rsidRPr="003D1FAA">
              <w:rPr>
                <w:rFonts w:ascii="Arial Nova" w:hAnsi="Arial Nova"/>
                <w:color w:val="595959" w:themeColor="text1" w:themeTint="A6"/>
                <w:sz w:val="24"/>
              </w:rPr>
              <w:t>-</w:t>
            </w:r>
            <w:r w:rsidRPr="003D1FAA">
              <w:rPr>
                <w:rFonts w:ascii="Arial Nova" w:hAnsi="Arial Nova"/>
                <w:color w:val="595959" w:themeColor="text1" w:themeTint="A6"/>
                <w:sz w:val="24"/>
              </w:rPr>
              <w:t>20</w:t>
            </w:r>
            <w:r w:rsidR="00251E4E" w:rsidRPr="003D1FAA">
              <w:rPr>
                <w:rFonts w:ascii="Arial Nova" w:hAnsi="Arial Nova"/>
                <w:color w:val="595959" w:themeColor="text1" w:themeTint="A6"/>
                <w:sz w:val="24"/>
              </w:rPr>
              <w:t>2</w:t>
            </w:r>
            <w:r w:rsidR="007B1E42">
              <w:rPr>
                <w:rFonts w:ascii="Arial Nova" w:hAnsi="Arial Nova"/>
                <w:color w:val="595959" w:themeColor="text1" w:themeTint="A6"/>
                <w:sz w:val="24"/>
              </w:rPr>
              <w:t>4</w:t>
            </w:r>
            <w:r w:rsidRPr="003D1FAA">
              <w:rPr>
                <w:rFonts w:ascii="Arial Nova" w:hAnsi="Arial Nova"/>
                <w:color w:val="595959" w:themeColor="text1" w:themeTint="A6"/>
                <w:sz w:val="24"/>
              </w:rPr>
              <w:t xml:space="preserve"> –</w:t>
            </w:r>
            <w:r w:rsidR="00D018AD">
              <w:rPr>
                <w:rFonts w:ascii="Arial Nova" w:hAnsi="Arial Nova"/>
                <w:color w:val="595959" w:themeColor="text1" w:themeTint="A6"/>
                <w:sz w:val="24"/>
              </w:rPr>
              <w:t xml:space="preserve"> </w:t>
            </w:r>
            <w:r w:rsidRPr="003D1FAA">
              <w:rPr>
                <w:rFonts w:ascii="Arial Nova" w:hAnsi="Arial Nova"/>
                <w:color w:val="595959" w:themeColor="text1" w:themeTint="A6"/>
                <w:sz w:val="24"/>
              </w:rPr>
              <w:t>Award</w:t>
            </w:r>
            <w:r w:rsidR="00D018AD">
              <w:rPr>
                <w:rFonts w:ascii="Arial Nova" w:hAnsi="Arial Nova"/>
                <w:color w:val="595959" w:themeColor="text1" w:themeTint="A6"/>
                <w:sz w:val="24"/>
              </w:rPr>
              <w:t>s</w:t>
            </w:r>
            <w:r w:rsidRPr="003D1FAA">
              <w:rPr>
                <w:rFonts w:ascii="Arial Nova" w:hAnsi="Arial Nova"/>
                <w:color w:val="595959" w:themeColor="text1" w:themeTint="A6"/>
                <w:sz w:val="24"/>
              </w:rPr>
              <w:t xml:space="preserve"> Program Application | </w:t>
            </w:r>
            <w:r w:rsidR="00D018AD">
              <w:rPr>
                <w:rFonts w:ascii="Arial Nova" w:hAnsi="Arial Nova"/>
                <w:color w:val="595959" w:themeColor="text1" w:themeTint="A6"/>
                <w:sz w:val="24"/>
              </w:rPr>
              <w:t>5</w:t>
            </w:r>
            <w:r w:rsidRPr="003D1FAA">
              <w:rPr>
                <w:rFonts w:ascii="Arial Nova" w:hAnsi="Arial Nova"/>
                <w:b/>
                <w:color w:val="404040" w:themeColor="text1" w:themeTint="BF"/>
                <w:sz w:val="28"/>
              </w:rPr>
              <w:br/>
            </w:r>
            <w:r w:rsidR="00D018AD">
              <w:rPr>
                <w:rFonts w:ascii="Arial Nova Cond" w:hAnsi="Arial Nova Cond"/>
                <w:b/>
                <w:sz w:val="36"/>
              </w:rPr>
              <w:t>FINAL</w:t>
            </w:r>
            <w:r w:rsidR="00A36DDB" w:rsidRPr="003D1FAA">
              <w:rPr>
                <w:rFonts w:ascii="Arial Nova Cond" w:hAnsi="Arial Nova Cond"/>
                <w:b/>
                <w:sz w:val="36"/>
              </w:rPr>
              <w:t xml:space="preserve"> REPORT GUIDELINES</w:t>
            </w:r>
          </w:p>
        </w:tc>
        <w:tc>
          <w:tcPr>
            <w:tcW w:w="2414" w:type="dxa"/>
            <w:gridSpan w:val="2"/>
            <w:tcBorders>
              <w:top w:val="nil"/>
              <w:left w:val="nil"/>
              <w:bottom w:val="single" w:sz="4" w:space="0" w:color="auto"/>
              <w:right w:val="nil"/>
            </w:tcBorders>
            <w:shd w:val="clear" w:color="auto" w:fill="auto"/>
            <w:vAlign w:val="center"/>
          </w:tcPr>
          <w:p w14:paraId="5B4788BA" w14:textId="77777777" w:rsidR="00A4500B" w:rsidRPr="003D1FAA" w:rsidRDefault="00A4500B" w:rsidP="00D018AD">
            <w:pPr>
              <w:rPr>
                <w:rFonts w:ascii="Arial Nova" w:hAnsi="Arial Nova"/>
                <w:b/>
                <w:sz w:val="32"/>
              </w:rPr>
            </w:pPr>
            <w:r w:rsidRPr="003D1FAA">
              <w:rPr>
                <w:rFonts w:ascii="Arial Nova" w:hAnsi="Arial Nova"/>
                <w:b/>
                <w:noProof/>
                <w:color w:val="FFFFFF" w:themeColor="background1"/>
                <w:sz w:val="24"/>
              </w:rPr>
              <w:drawing>
                <wp:inline distT="0" distB="0" distL="0" distR="0" wp14:anchorId="7A2885B2" wp14:editId="7F9E03EF">
                  <wp:extent cx="993424" cy="25792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3D1FAA">
              <w:rPr>
                <w:rFonts w:ascii="Arial Nova" w:hAnsi="Arial Nova"/>
                <w:b/>
                <w:color w:val="FFFFFF" w:themeColor="background1"/>
                <w:sz w:val="24"/>
              </w:rPr>
              <w:t xml:space="preserve"> </w:t>
            </w:r>
          </w:p>
        </w:tc>
      </w:tr>
      <w:tr w:rsidR="00A36DDB" w:rsidRPr="003D1FAA" w14:paraId="47683D72" w14:textId="77777777" w:rsidTr="00A36DDB">
        <w:trPr>
          <w:gridAfter w:val="1"/>
          <w:wAfter w:w="25" w:type="dxa"/>
          <w:trHeight w:val="251"/>
        </w:trPr>
        <w:tc>
          <w:tcPr>
            <w:tcW w:w="11070" w:type="dxa"/>
            <w:gridSpan w:val="2"/>
            <w:tcBorders>
              <w:top w:val="nil"/>
              <w:left w:val="nil"/>
              <w:bottom w:val="nil"/>
              <w:right w:val="nil"/>
            </w:tcBorders>
          </w:tcPr>
          <w:p w14:paraId="057DD530" w14:textId="77777777" w:rsidR="00A36DDB" w:rsidRPr="003D1FAA" w:rsidRDefault="00A36DDB" w:rsidP="00D018AD">
            <w:pPr>
              <w:rPr>
                <w:rFonts w:cstheme="minorHAnsi"/>
                <w:sz w:val="2"/>
              </w:rPr>
            </w:pPr>
          </w:p>
        </w:tc>
      </w:tr>
      <w:tr w:rsidR="000215C7" w:rsidRPr="003D1FAA" w14:paraId="400D6E51" w14:textId="77777777" w:rsidTr="007B1E42">
        <w:trPr>
          <w:gridAfter w:val="1"/>
          <w:wAfter w:w="25" w:type="dxa"/>
          <w:trHeight w:val="711"/>
        </w:trPr>
        <w:tc>
          <w:tcPr>
            <w:tcW w:w="11070" w:type="dxa"/>
            <w:gridSpan w:val="2"/>
            <w:tcBorders>
              <w:top w:val="nil"/>
              <w:left w:val="nil"/>
              <w:bottom w:val="nil"/>
              <w:right w:val="nil"/>
            </w:tcBorders>
            <w:shd w:val="clear" w:color="auto" w:fill="E5DFEC" w:themeFill="accent4" w:themeFillTint="33"/>
            <w:vAlign w:val="center"/>
          </w:tcPr>
          <w:p w14:paraId="6A364BF9" w14:textId="594A4CCD" w:rsidR="000215C7" w:rsidRPr="003D1FAA" w:rsidRDefault="000215C7" w:rsidP="00D018AD">
            <w:pPr>
              <w:rPr>
                <w:rFonts w:cstheme="minorHAnsi"/>
                <w:b/>
              </w:rPr>
            </w:pPr>
            <w:r w:rsidRPr="003D1FAA">
              <w:rPr>
                <w:rFonts w:cstheme="minorHAnsi"/>
              </w:rPr>
              <w:t xml:space="preserve">Once the project is complete, please forward a report of the project that was funded from the NABCA Award Program. </w:t>
            </w:r>
            <w:r w:rsidRPr="003D1FAA">
              <w:rPr>
                <w:rFonts w:cstheme="minorHAnsi"/>
                <w:b/>
              </w:rPr>
              <w:t xml:space="preserve">Please keep in mind that we must have all reports </w:t>
            </w:r>
            <w:r w:rsidR="00185A97">
              <w:rPr>
                <w:rFonts w:cstheme="minorHAnsi"/>
                <w:b/>
              </w:rPr>
              <w:t>within 90 days of the next application before</w:t>
            </w:r>
            <w:r w:rsidRPr="003D1FAA">
              <w:rPr>
                <w:rFonts w:cstheme="minorHAnsi"/>
                <w:b/>
              </w:rPr>
              <w:t xml:space="preserve"> we can release new awards.</w:t>
            </w:r>
          </w:p>
        </w:tc>
      </w:tr>
    </w:tbl>
    <w:p w14:paraId="5E4DF19D" w14:textId="77777777" w:rsidR="000215C7" w:rsidRPr="003D1FAA" w:rsidRDefault="000215C7" w:rsidP="00D018AD">
      <w:pPr>
        <w:spacing w:before="240"/>
        <w:rPr>
          <w:rFonts w:cstheme="minorHAnsi"/>
        </w:rPr>
      </w:pPr>
      <w:r w:rsidRPr="003D1FAA">
        <w:rPr>
          <w:rFonts w:cstheme="minorHAnsi"/>
        </w:rPr>
        <w:t>A description of what should be included in your report is listed below:</w:t>
      </w:r>
    </w:p>
    <w:p w14:paraId="6F3B0C38" w14:textId="77777777" w:rsidR="000215C7" w:rsidRPr="003D1FAA" w:rsidRDefault="000215C7" w:rsidP="00D018AD">
      <w:pPr>
        <w:pStyle w:val="ListParagraph"/>
        <w:numPr>
          <w:ilvl w:val="0"/>
          <w:numId w:val="9"/>
        </w:numPr>
        <w:spacing w:after="120" w:line="240" w:lineRule="auto"/>
        <w:contextualSpacing w:val="0"/>
        <w:rPr>
          <w:rFonts w:cstheme="minorHAnsi"/>
        </w:rPr>
      </w:pPr>
      <w:r w:rsidRPr="003D1FAA">
        <w:rPr>
          <w:rFonts w:cstheme="minorHAnsi"/>
        </w:rPr>
        <w:t>Please include the following information in your report:</w:t>
      </w:r>
    </w:p>
    <w:p w14:paraId="4750A7AB" w14:textId="77777777" w:rsidR="000215C7" w:rsidRPr="003D1FAA" w:rsidRDefault="000215C7" w:rsidP="00D018AD">
      <w:pPr>
        <w:pStyle w:val="ListParagraph"/>
        <w:numPr>
          <w:ilvl w:val="0"/>
          <w:numId w:val="10"/>
        </w:numPr>
        <w:spacing w:after="0"/>
        <w:ind w:left="1080"/>
        <w:rPr>
          <w:rFonts w:cstheme="minorHAnsi"/>
        </w:rPr>
      </w:pPr>
      <w:r w:rsidRPr="003D1FAA">
        <w:rPr>
          <w:rFonts w:cstheme="minorHAnsi"/>
        </w:rPr>
        <w:t>Title of project</w:t>
      </w:r>
    </w:p>
    <w:p w14:paraId="7C3D378A" w14:textId="77777777" w:rsidR="000215C7" w:rsidRPr="003D1FAA" w:rsidRDefault="000215C7" w:rsidP="00D018AD">
      <w:pPr>
        <w:pStyle w:val="ListParagraph"/>
        <w:numPr>
          <w:ilvl w:val="0"/>
          <w:numId w:val="10"/>
        </w:numPr>
        <w:spacing w:after="0"/>
        <w:ind w:left="1080"/>
        <w:rPr>
          <w:rFonts w:cstheme="minorHAnsi"/>
        </w:rPr>
      </w:pPr>
      <w:r w:rsidRPr="003D1FAA">
        <w:rPr>
          <w:rFonts w:cstheme="minorHAnsi"/>
        </w:rPr>
        <w:t>Date(s) or duration of project</w:t>
      </w:r>
    </w:p>
    <w:p w14:paraId="5388A2F7" w14:textId="77777777" w:rsidR="000215C7" w:rsidRPr="003D1FAA" w:rsidRDefault="000215C7" w:rsidP="00D018AD">
      <w:pPr>
        <w:pStyle w:val="ListParagraph"/>
        <w:numPr>
          <w:ilvl w:val="0"/>
          <w:numId w:val="10"/>
        </w:numPr>
        <w:spacing w:after="120"/>
        <w:ind w:left="1080"/>
        <w:contextualSpacing w:val="0"/>
        <w:rPr>
          <w:rFonts w:cstheme="minorHAnsi"/>
        </w:rPr>
      </w:pPr>
      <w:r w:rsidRPr="003D1FAA">
        <w:rPr>
          <w:rFonts w:cstheme="minorHAnsi"/>
        </w:rPr>
        <w:t>Name of project coordinator and contact information</w:t>
      </w:r>
    </w:p>
    <w:p w14:paraId="3BE0C50F" w14:textId="77777777" w:rsidR="000215C7" w:rsidRPr="003D1FAA" w:rsidRDefault="000215C7" w:rsidP="00D018AD">
      <w:pPr>
        <w:pStyle w:val="ListParagraph"/>
        <w:numPr>
          <w:ilvl w:val="0"/>
          <w:numId w:val="9"/>
        </w:numPr>
        <w:spacing w:after="120" w:line="240" w:lineRule="auto"/>
        <w:contextualSpacing w:val="0"/>
        <w:rPr>
          <w:rFonts w:cstheme="minorHAnsi"/>
        </w:rPr>
      </w:pPr>
      <w:r w:rsidRPr="003D1FAA">
        <w:rPr>
          <w:rFonts w:cstheme="minorHAnsi"/>
        </w:rPr>
        <w:t>Describe the project(s) the NABCA Award was used to fund. Explain how funds were allocated and expended. If there were multiple projects funded, please provide a description for each one, providing detail on the measurable outcomes based on your evaluation. Please also include the population(s) reached.</w:t>
      </w:r>
    </w:p>
    <w:p w14:paraId="38F4966F" w14:textId="4C2A7AE7" w:rsidR="000215C7" w:rsidRPr="003D1FAA" w:rsidRDefault="000215C7" w:rsidP="00D018AD">
      <w:pPr>
        <w:pStyle w:val="ListParagraph"/>
        <w:numPr>
          <w:ilvl w:val="0"/>
          <w:numId w:val="9"/>
        </w:numPr>
        <w:spacing w:before="120" w:after="120" w:line="240" w:lineRule="auto"/>
        <w:contextualSpacing w:val="0"/>
        <w:rPr>
          <w:rFonts w:cstheme="minorHAnsi"/>
        </w:rPr>
      </w:pPr>
      <w:r w:rsidRPr="003D1FAA">
        <w:rPr>
          <w:rFonts w:cstheme="minorHAnsi"/>
        </w:rPr>
        <w:t>If applicable, list other sources that funded this project and the approximate amount that was provided</w:t>
      </w:r>
      <w:r w:rsidR="000D4999" w:rsidRPr="003D1FAA">
        <w:rPr>
          <w:rFonts w:cstheme="minorHAnsi"/>
        </w:rPr>
        <w:t xml:space="preserve"> by each</w:t>
      </w:r>
      <w:r w:rsidRPr="003D1FAA">
        <w:rPr>
          <w:rFonts w:cstheme="minorHAnsi"/>
        </w:rPr>
        <w:t>.</w:t>
      </w:r>
    </w:p>
    <w:p w14:paraId="1A3BECD4" w14:textId="4F869664" w:rsidR="000215C7" w:rsidRPr="003D1FAA" w:rsidRDefault="000215C7" w:rsidP="00D018AD">
      <w:pPr>
        <w:pStyle w:val="ListParagraph"/>
        <w:numPr>
          <w:ilvl w:val="0"/>
          <w:numId w:val="9"/>
        </w:numPr>
        <w:spacing w:before="120" w:after="120" w:line="240" w:lineRule="auto"/>
        <w:contextualSpacing w:val="0"/>
        <w:rPr>
          <w:rFonts w:cstheme="minorHAnsi"/>
        </w:rPr>
      </w:pPr>
      <w:r w:rsidRPr="003D1FAA">
        <w:rPr>
          <w:rFonts w:cstheme="minorHAnsi"/>
        </w:rPr>
        <w:t xml:space="preserve">Explain the role the </w:t>
      </w:r>
      <w:r w:rsidR="00E82009" w:rsidRPr="003D1FAA">
        <w:rPr>
          <w:rFonts w:cstheme="minorHAnsi"/>
        </w:rPr>
        <w:t>ABC</w:t>
      </w:r>
      <w:r w:rsidRPr="003D1FAA">
        <w:rPr>
          <w:rFonts w:cstheme="minorHAnsi"/>
        </w:rPr>
        <w:t xml:space="preserve"> agency played in the project</w:t>
      </w:r>
      <w:r w:rsidR="00251E4E" w:rsidRPr="003D1FAA">
        <w:rPr>
          <w:rFonts w:cstheme="minorHAnsi"/>
        </w:rPr>
        <w:t>.</w:t>
      </w:r>
    </w:p>
    <w:p w14:paraId="07F945F4" w14:textId="7391407F" w:rsidR="000215C7" w:rsidRPr="003D1FAA" w:rsidRDefault="000215C7" w:rsidP="00D018AD">
      <w:pPr>
        <w:pStyle w:val="ListParagraph"/>
        <w:numPr>
          <w:ilvl w:val="0"/>
          <w:numId w:val="9"/>
        </w:numPr>
        <w:spacing w:before="120" w:after="120" w:line="240" w:lineRule="auto"/>
        <w:contextualSpacing w:val="0"/>
        <w:rPr>
          <w:rFonts w:cstheme="minorHAnsi"/>
        </w:rPr>
      </w:pPr>
      <w:r w:rsidRPr="003D1FAA">
        <w:rPr>
          <w:rFonts w:cstheme="minorHAnsi"/>
        </w:rPr>
        <w:t xml:space="preserve">Describe how the project contributed to the prevention of irresponsible alcohol </w:t>
      </w:r>
      <w:r w:rsidR="00AD05CC" w:rsidRPr="003D1FAA">
        <w:rPr>
          <w:rFonts w:cstheme="minorHAnsi"/>
        </w:rPr>
        <w:t xml:space="preserve">use </w:t>
      </w:r>
      <w:r w:rsidRPr="003D1FAA">
        <w:rPr>
          <w:rFonts w:cstheme="minorHAnsi"/>
        </w:rPr>
        <w:t xml:space="preserve">and how it built capacity in your </w:t>
      </w:r>
      <w:r w:rsidR="00F61ECB" w:rsidRPr="003D1FAA">
        <w:rPr>
          <w:rFonts w:cstheme="minorHAnsi"/>
        </w:rPr>
        <w:t>jurisdiction’s</w:t>
      </w:r>
      <w:r w:rsidRPr="003D1FAA">
        <w:rPr>
          <w:rFonts w:cstheme="minorHAnsi"/>
        </w:rPr>
        <w:t xml:space="preserve"> </w:t>
      </w:r>
      <w:r w:rsidRPr="003D1FAA">
        <w:rPr>
          <w:sz w:val="21"/>
          <w:szCs w:val="21"/>
        </w:rPr>
        <w:t>public health/safety/prevention efforts.</w:t>
      </w:r>
      <w:r w:rsidRPr="003D1FAA" w:rsidDel="001830B5">
        <w:rPr>
          <w:rFonts w:cstheme="minorHAnsi"/>
        </w:rPr>
        <w:t xml:space="preserve"> </w:t>
      </w:r>
    </w:p>
    <w:p w14:paraId="00FD5951" w14:textId="77777777" w:rsidR="000215C7" w:rsidRPr="003D1FAA" w:rsidRDefault="000215C7" w:rsidP="00D018AD">
      <w:pPr>
        <w:pStyle w:val="ListParagraph"/>
        <w:numPr>
          <w:ilvl w:val="0"/>
          <w:numId w:val="9"/>
        </w:numPr>
        <w:spacing w:before="120" w:after="120" w:line="240" w:lineRule="auto"/>
        <w:contextualSpacing w:val="0"/>
        <w:rPr>
          <w:rFonts w:cstheme="minorHAnsi"/>
        </w:rPr>
      </w:pPr>
      <w:r w:rsidRPr="003D1FAA">
        <w:rPr>
          <w:rFonts w:cstheme="minorHAnsi"/>
        </w:rPr>
        <w:t>Outline the measurable outcomes and achievements from this funded project.</w:t>
      </w:r>
    </w:p>
    <w:p w14:paraId="5B5CB14E" w14:textId="0224F175" w:rsidR="000215C7" w:rsidRPr="00A36DDB" w:rsidRDefault="000215C7" w:rsidP="00D018AD">
      <w:pPr>
        <w:spacing w:line="240" w:lineRule="auto"/>
        <w:rPr>
          <w:rFonts w:cstheme="minorHAnsi"/>
        </w:rPr>
      </w:pPr>
      <w:bookmarkStart w:id="3" w:name="_Hlk15448226"/>
      <w:r w:rsidRPr="003D1FAA">
        <w:rPr>
          <w:rFonts w:cstheme="minorHAnsi"/>
          <w:b/>
        </w:rPr>
        <w:t xml:space="preserve">Please provide </w:t>
      </w:r>
      <w:r w:rsidR="00E07B35" w:rsidRPr="003D1FAA">
        <w:rPr>
          <w:rFonts w:cstheme="minorHAnsi"/>
          <w:b/>
        </w:rPr>
        <w:t xml:space="preserve">reports and </w:t>
      </w:r>
      <w:r w:rsidRPr="003D1FAA">
        <w:rPr>
          <w:rFonts w:cstheme="minorHAnsi"/>
          <w:b/>
        </w:rPr>
        <w:t>any products, announcements, or other materials (</w:t>
      </w:r>
      <w:proofErr w:type="gramStart"/>
      <w:r w:rsidRPr="003D1FAA">
        <w:rPr>
          <w:rFonts w:cstheme="minorHAnsi"/>
          <w:b/>
          <w:i/>
        </w:rPr>
        <w:t>e.g.</w:t>
      </w:r>
      <w:proofErr w:type="gramEnd"/>
      <w:r w:rsidRPr="003D1FAA">
        <w:rPr>
          <w:rFonts w:cstheme="minorHAnsi"/>
          <w:b/>
          <w:i/>
        </w:rPr>
        <w:t xml:space="preserve"> brochures, press materials, pictures, flyers, etc.</w:t>
      </w:r>
      <w:r w:rsidRPr="003D1FAA">
        <w:rPr>
          <w:rFonts w:cstheme="minorHAnsi"/>
          <w:b/>
        </w:rPr>
        <w:t>) generated by the funded project</w:t>
      </w:r>
      <w:r w:rsidR="00E07B35" w:rsidRPr="003D1FAA">
        <w:rPr>
          <w:rFonts w:cstheme="minorHAnsi"/>
          <w:b/>
        </w:rPr>
        <w:t>(s)</w:t>
      </w:r>
      <w:r w:rsidRPr="003D1FAA">
        <w:rPr>
          <w:rFonts w:cstheme="minorHAnsi"/>
          <w:b/>
        </w:rPr>
        <w:t>.</w:t>
      </w:r>
      <w:r w:rsidRPr="003D1FAA">
        <w:rPr>
          <w:rFonts w:cstheme="minorHAnsi"/>
        </w:rPr>
        <w:t xml:space="preserve"> </w:t>
      </w:r>
      <w:r w:rsidR="003B6A9A">
        <w:rPr>
          <w:rFonts w:cstheme="minorHAnsi"/>
        </w:rPr>
        <w:t xml:space="preserve">Please submit all of your report items and materials via the online report form on the </w:t>
      </w:r>
      <w:r w:rsidR="003B6A9A" w:rsidRPr="0002639C">
        <w:rPr>
          <w:rFonts w:cstheme="minorHAnsi"/>
        </w:rPr>
        <w:t>NABCA Awards website</w:t>
      </w:r>
      <w:r w:rsidRPr="003D1FAA">
        <w:rPr>
          <w:rFonts w:cstheme="minorHAnsi"/>
        </w:rPr>
        <w:t>.</w:t>
      </w:r>
    </w:p>
    <w:bookmarkEnd w:id="3"/>
    <w:p w14:paraId="4F7C454D" w14:textId="318E5CA9" w:rsidR="00D018AD" w:rsidRDefault="00D018AD" w:rsidP="00D018AD">
      <w:pPr>
        <w:rPr>
          <w:rFonts w:cstheme="minorHAnsi"/>
        </w:rPr>
      </w:pPr>
      <w:r>
        <w:rPr>
          <w:rFonts w:cstheme="minorHAnsi"/>
        </w:rPr>
        <w:br w:type="page"/>
      </w:r>
    </w:p>
    <w:tbl>
      <w:tblPr>
        <w:tblStyle w:val="TableGrid"/>
        <w:tblW w:w="11095" w:type="dxa"/>
        <w:tblInd w:w="-90" w:type="dxa"/>
        <w:tblLayout w:type="fixed"/>
        <w:tblLook w:val="04A0" w:firstRow="1" w:lastRow="0" w:firstColumn="1" w:lastColumn="0" w:noHBand="0" w:noVBand="1"/>
      </w:tblPr>
      <w:tblGrid>
        <w:gridCol w:w="8681"/>
        <w:gridCol w:w="2414"/>
      </w:tblGrid>
      <w:tr w:rsidR="00D018AD" w14:paraId="2EF384B0" w14:textId="77777777" w:rsidTr="00C26CBB">
        <w:trPr>
          <w:trHeight w:val="720"/>
        </w:trPr>
        <w:tc>
          <w:tcPr>
            <w:tcW w:w="8681" w:type="dxa"/>
            <w:tcBorders>
              <w:top w:val="nil"/>
              <w:left w:val="nil"/>
              <w:bottom w:val="nil"/>
              <w:right w:val="nil"/>
            </w:tcBorders>
            <w:vAlign w:val="center"/>
          </w:tcPr>
          <w:p w14:paraId="482971EB" w14:textId="2B1B27BB" w:rsidR="00D018AD" w:rsidRPr="00F65F99" w:rsidRDefault="00D018AD" w:rsidP="00D018AD">
            <w:pPr>
              <w:rPr>
                <w:sz w:val="18"/>
              </w:rPr>
            </w:pPr>
            <w:r w:rsidRPr="003D1FAA">
              <w:rPr>
                <w:rFonts w:ascii="Arial Nova" w:hAnsi="Arial Nova"/>
                <w:color w:val="595959" w:themeColor="text1" w:themeTint="A6"/>
                <w:sz w:val="24"/>
              </w:rPr>
              <w:lastRenderedPageBreak/>
              <w:t>202</w:t>
            </w:r>
            <w:r w:rsidR="007B1E42">
              <w:rPr>
                <w:rFonts w:ascii="Arial Nova" w:hAnsi="Arial Nova"/>
                <w:color w:val="595959" w:themeColor="text1" w:themeTint="A6"/>
                <w:sz w:val="24"/>
              </w:rPr>
              <w:t>3</w:t>
            </w:r>
            <w:r w:rsidRPr="003D1FAA">
              <w:rPr>
                <w:rFonts w:ascii="Arial Nova" w:hAnsi="Arial Nova"/>
                <w:color w:val="595959" w:themeColor="text1" w:themeTint="A6"/>
                <w:sz w:val="24"/>
              </w:rPr>
              <w:t>-202</w:t>
            </w:r>
            <w:r w:rsidR="007B1E42">
              <w:rPr>
                <w:rFonts w:ascii="Arial Nova" w:hAnsi="Arial Nova"/>
                <w:color w:val="595959" w:themeColor="text1" w:themeTint="A6"/>
                <w:sz w:val="24"/>
              </w:rPr>
              <w:t>4</w:t>
            </w:r>
            <w:r w:rsidRPr="003D1FAA">
              <w:rPr>
                <w:rFonts w:ascii="Arial Nova" w:hAnsi="Arial Nova"/>
                <w:color w:val="595959" w:themeColor="text1" w:themeTint="A6"/>
                <w:sz w:val="24"/>
              </w:rPr>
              <w:t xml:space="preserve"> –</w:t>
            </w:r>
            <w:r>
              <w:rPr>
                <w:rFonts w:ascii="Arial Nova" w:hAnsi="Arial Nova"/>
                <w:color w:val="595959" w:themeColor="text1" w:themeTint="A6"/>
                <w:sz w:val="24"/>
              </w:rPr>
              <w:t xml:space="preserve"> </w:t>
            </w:r>
            <w:r w:rsidRPr="003D1FAA">
              <w:rPr>
                <w:rFonts w:ascii="Arial Nova" w:hAnsi="Arial Nova"/>
                <w:color w:val="595959" w:themeColor="text1" w:themeTint="A6"/>
                <w:sz w:val="24"/>
              </w:rPr>
              <w:t>Award</w:t>
            </w:r>
            <w:r>
              <w:rPr>
                <w:rFonts w:ascii="Arial Nova" w:hAnsi="Arial Nova"/>
                <w:color w:val="595959" w:themeColor="text1" w:themeTint="A6"/>
                <w:sz w:val="24"/>
              </w:rPr>
              <w:t>s</w:t>
            </w:r>
            <w:r w:rsidRPr="003D1FAA">
              <w:rPr>
                <w:rFonts w:ascii="Arial Nova" w:hAnsi="Arial Nova"/>
                <w:color w:val="595959" w:themeColor="text1" w:themeTint="A6"/>
                <w:sz w:val="24"/>
              </w:rPr>
              <w:t xml:space="preserve"> Program Application | </w:t>
            </w:r>
            <w:r>
              <w:rPr>
                <w:rFonts w:ascii="Arial Nova" w:hAnsi="Arial Nova"/>
                <w:color w:val="595959" w:themeColor="text1" w:themeTint="A6"/>
                <w:sz w:val="24"/>
              </w:rPr>
              <w:t>6</w:t>
            </w:r>
            <w:r w:rsidRPr="00C353C4">
              <w:rPr>
                <w:rFonts w:ascii="Arial Nova" w:hAnsi="Arial Nova"/>
                <w:b/>
                <w:sz w:val="28"/>
              </w:rPr>
              <w:br/>
            </w:r>
            <w:r w:rsidRPr="00C353C4">
              <w:rPr>
                <w:rFonts w:ascii="Arial Nova Cond" w:hAnsi="Arial Nova Cond"/>
                <w:b/>
                <w:sz w:val="32"/>
              </w:rPr>
              <w:t>GUIDANCE - SUPPLEMENTAL AWARD LETTER OF INTENT</w:t>
            </w:r>
            <w:r>
              <w:rPr>
                <w:rFonts w:ascii="Arial Nova Cond" w:hAnsi="Arial Nova Cond"/>
                <w:b/>
                <w:sz w:val="32"/>
              </w:rPr>
              <w:br/>
              <w:t xml:space="preserve"> </w:t>
            </w:r>
          </w:p>
        </w:tc>
        <w:tc>
          <w:tcPr>
            <w:tcW w:w="2414" w:type="dxa"/>
            <w:tcBorders>
              <w:top w:val="nil"/>
              <w:left w:val="nil"/>
              <w:bottom w:val="nil"/>
              <w:right w:val="nil"/>
            </w:tcBorders>
            <w:shd w:val="clear" w:color="auto" w:fill="auto"/>
            <w:vAlign w:val="center"/>
          </w:tcPr>
          <w:p w14:paraId="7904245A" w14:textId="77777777" w:rsidR="00D018AD" w:rsidRPr="001A6914" w:rsidRDefault="00D018AD" w:rsidP="00D018AD">
            <w:pPr>
              <w:rPr>
                <w:rFonts w:ascii="Arial Nova" w:hAnsi="Arial Nova"/>
                <w:b/>
                <w:sz w:val="32"/>
              </w:rPr>
            </w:pPr>
            <w:r>
              <w:rPr>
                <w:rFonts w:ascii="Arial Nova" w:hAnsi="Arial Nova"/>
                <w:b/>
                <w:noProof/>
                <w:color w:val="FFFFFF" w:themeColor="background1"/>
                <w:sz w:val="24"/>
              </w:rPr>
              <w:drawing>
                <wp:inline distT="0" distB="0" distL="0" distR="0" wp14:anchorId="44020C8A" wp14:editId="1DA7E9E5">
                  <wp:extent cx="993424" cy="25792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1A6914">
              <w:rPr>
                <w:rFonts w:ascii="Arial Nova" w:hAnsi="Arial Nova"/>
                <w:b/>
                <w:color w:val="FFFFFF" w:themeColor="background1"/>
                <w:sz w:val="24"/>
              </w:rPr>
              <w:t xml:space="preserve"> </w:t>
            </w:r>
          </w:p>
        </w:tc>
      </w:tr>
    </w:tbl>
    <w:p w14:paraId="4F360E4E" w14:textId="77777777" w:rsidR="00D018AD" w:rsidRPr="00913222" w:rsidRDefault="00D018AD" w:rsidP="00D018AD">
      <w:pPr>
        <w:spacing w:after="0" w:line="240" w:lineRule="auto"/>
        <w:rPr>
          <w:sz w:val="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10890"/>
      </w:tblGrid>
      <w:tr w:rsidR="00D018AD" w:rsidRPr="00A361D6" w14:paraId="5BD10353" w14:textId="77777777" w:rsidTr="007B1E42">
        <w:trPr>
          <w:trHeight w:val="1976"/>
        </w:trPr>
        <w:tc>
          <w:tcPr>
            <w:tcW w:w="10890" w:type="dxa"/>
            <w:shd w:val="clear" w:color="auto" w:fill="E5DFEC" w:themeFill="accent4" w:themeFillTint="33"/>
          </w:tcPr>
          <w:p w14:paraId="67CFB348" w14:textId="77777777" w:rsidR="00D018AD" w:rsidRPr="00A361D6" w:rsidRDefault="00D018AD" w:rsidP="00D018AD">
            <w:pPr>
              <w:spacing w:before="120"/>
              <w:ind w:left="67" w:right="231"/>
              <w:rPr>
                <w:sz w:val="21"/>
                <w:szCs w:val="21"/>
              </w:rPr>
            </w:pPr>
            <w:r w:rsidRPr="00A361D6">
              <w:rPr>
                <w:sz w:val="21"/>
                <w:szCs w:val="21"/>
              </w:rPr>
              <w:t>The National Alcohol Beverage Control Association</w:t>
            </w:r>
            <w:r>
              <w:rPr>
                <w:sz w:val="21"/>
                <w:szCs w:val="21"/>
              </w:rPr>
              <w:t xml:space="preserve"> (NABCA)</w:t>
            </w:r>
            <w:r w:rsidRPr="00A361D6">
              <w:rPr>
                <w:sz w:val="21"/>
                <w:szCs w:val="21"/>
              </w:rPr>
              <w:t xml:space="preserve"> recognizes the important role member jurisdictions play in protecting the health, safety</w:t>
            </w:r>
            <w:r>
              <w:rPr>
                <w:sz w:val="21"/>
                <w:szCs w:val="21"/>
              </w:rPr>
              <w:t>,</w:t>
            </w:r>
            <w:r w:rsidRPr="00A361D6">
              <w:rPr>
                <w:sz w:val="21"/>
                <w:szCs w:val="21"/>
              </w:rPr>
              <w:t xml:space="preserve"> and wellbeing of the public from the harms of alcohol. NABCA is committed to supporting its member jurisdictions in their regulatory efforts through its awards, made possible through the NABCA Education Corpus.</w:t>
            </w:r>
          </w:p>
          <w:p w14:paraId="261DAF0B" w14:textId="2AC93E33" w:rsidR="00D509BA" w:rsidRPr="00A361D6" w:rsidRDefault="00D018AD" w:rsidP="00D509BA">
            <w:pPr>
              <w:spacing w:before="120"/>
              <w:ind w:left="67" w:right="231"/>
              <w:rPr>
                <w:sz w:val="21"/>
                <w:szCs w:val="21"/>
              </w:rPr>
            </w:pPr>
            <w:r w:rsidRPr="00A361D6">
              <w:rPr>
                <w:sz w:val="21"/>
                <w:szCs w:val="21"/>
              </w:rPr>
              <w:t xml:space="preserve">To help member states advance their public health/safety/prevention efforts, NABCA offers each member state the opportunity to apply for a supplemental award </w:t>
            </w:r>
            <w:r>
              <w:rPr>
                <w:sz w:val="21"/>
                <w:szCs w:val="21"/>
              </w:rPr>
              <w:t xml:space="preserve">of </w:t>
            </w:r>
            <w:r w:rsidRPr="00A361D6">
              <w:rPr>
                <w:sz w:val="21"/>
                <w:szCs w:val="21"/>
              </w:rPr>
              <w:t>up to $50,000 to enhance and expand activities related to protecting the health, safety</w:t>
            </w:r>
            <w:r>
              <w:rPr>
                <w:sz w:val="21"/>
                <w:szCs w:val="21"/>
              </w:rPr>
              <w:t>,</w:t>
            </w:r>
            <w:r w:rsidRPr="00A361D6">
              <w:rPr>
                <w:sz w:val="21"/>
                <w:szCs w:val="21"/>
              </w:rPr>
              <w:t xml:space="preserve"> and wellbeing of the public, and to strengthen their efforts to advance responsible and efficient systems. </w:t>
            </w:r>
          </w:p>
        </w:tc>
      </w:tr>
    </w:tbl>
    <w:p w14:paraId="7C79682E" w14:textId="77777777" w:rsidR="00D018AD" w:rsidRPr="00CF09BF" w:rsidRDefault="00D018AD" w:rsidP="00D018AD">
      <w:pPr>
        <w:pBdr>
          <w:bottom w:val="single" w:sz="4" w:space="1" w:color="auto"/>
        </w:pBdr>
        <w:spacing w:after="60" w:line="240" w:lineRule="auto"/>
        <w:rPr>
          <w:b/>
          <w:color w:val="632423" w:themeColor="accent2" w:themeShade="80"/>
          <w:sz w:val="24"/>
          <w:szCs w:val="24"/>
        </w:rPr>
      </w:pPr>
      <w:r w:rsidRPr="00F341E7">
        <w:rPr>
          <w:b/>
          <w:color w:val="244061" w:themeColor="accent1" w:themeShade="80"/>
          <w:sz w:val="21"/>
          <w:szCs w:val="21"/>
        </w:rPr>
        <w:br/>
      </w:r>
      <w:r w:rsidRPr="007B1E42">
        <w:rPr>
          <w:b/>
          <w:color w:val="5F497A" w:themeColor="accent4" w:themeShade="BF"/>
          <w:spacing w:val="10"/>
          <w:sz w:val="24"/>
          <w:szCs w:val="24"/>
        </w:rPr>
        <w:t>AREAS OF INTEREST</w:t>
      </w:r>
    </w:p>
    <w:p w14:paraId="589EB587" w14:textId="4C8ADEA7" w:rsidR="00D018AD" w:rsidRPr="00063C5A" w:rsidRDefault="00D018AD" w:rsidP="00D018AD">
      <w:pPr>
        <w:pStyle w:val="ListParagraph"/>
        <w:numPr>
          <w:ilvl w:val="0"/>
          <w:numId w:val="5"/>
        </w:numPr>
        <w:spacing w:before="240" w:after="120" w:line="240" w:lineRule="auto"/>
        <w:ind w:left="720" w:hanging="360"/>
        <w:contextualSpacing w:val="0"/>
      </w:pPr>
      <w:r w:rsidRPr="00063C5A">
        <w:rPr>
          <w:b/>
        </w:rPr>
        <w:t>Regulatory/Enforcement</w:t>
      </w:r>
      <w:r w:rsidRPr="00063C5A">
        <w:t>. Projects that assist member jurisdictions in their regulatory and compliance efforts to prevent illegal sales or irresponsible use of alcohol. (e.g.</w:t>
      </w:r>
      <w:r w:rsidR="00CF09BF">
        <w:t>,</w:t>
      </w:r>
      <w:r w:rsidRPr="00063C5A">
        <w:t xml:space="preserve"> place of last drink data collection, overservice and compliance check operations, expanded responsible beverage service training, tools and technology to translate laws, rules and regulations, and/or direct strategic enforcement/administrative efforts)</w:t>
      </w:r>
    </w:p>
    <w:p w14:paraId="5BA6EFF5" w14:textId="068C805E" w:rsidR="00D018AD" w:rsidRPr="00063C5A" w:rsidRDefault="00D018AD" w:rsidP="00D018AD">
      <w:pPr>
        <w:pStyle w:val="ListParagraph"/>
        <w:numPr>
          <w:ilvl w:val="0"/>
          <w:numId w:val="5"/>
        </w:numPr>
        <w:tabs>
          <w:tab w:val="left" w:pos="720"/>
        </w:tabs>
        <w:spacing w:before="120" w:after="120" w:line="240" w:lineRule="auto"/>
        <w:ind w:left="720" w:hanging="360"/>
        <w:contextualSpacing w:val="0"/>
      </w:pPr>
      <w:r w:rsidRPr="00063C5A">
        <w:rPr>
          <w:b/>
        </w:rPr>
        <w:t xml:space="preserve">Data Collection/Technology. </w:t>
      </w:r>
      <w:r w:rsidRPr="00063C5A">
        <w:t>Projects that assist member jurisdictions in monitoring, tracking, assessing, and translating health/safety/legislative/regulatory information to educate the public about alcohol-related harms and the necessity of regulation. (e.g.</w:t>
      </w:r>
      <w:r w:rsidR="00CF09BF">
        <w:t>,</w:t>
      </w:r>
      <w:r w:rsidRPr="00063C5A">
        <w:t xml:space="preserve"> geo-spatial analyses, mapping outlets to health/safety data, translational, web-based tools to translate data)</w:t>
      </w:r>
    </w:p>
    <w:p w14:paraId="2E5063C5" w14:textId="57254581" w:rsidR="00D018AD" w:rsidRPr="00063C5A" w:rsidRDefault="00D018AD" w:rsidP="00D018AD">
      <w:pPr>
        <w:pStyle w:val="ListParagraph"/>
        <w:numPr>
          <w:ilvl w:val="0"/>
          <w:numId w:val="5"/>
        </w:numPr>
        <w:spacing w:before="120" w:after="120" w:line="240" w:lineRule="auto"/>
        <w:ind w:left="720" w:hanging="360"/>
        <w:contextualSpacing w:val="0"/>
      </w:pPr>
      <w:r w:rsidRPr="00063C5A">
        <w:rPr>
          <w:b/>
        </w:rPr>
        <w:t>Capacity Building/Collaboration</w:t>
      </w:r>
      <w:r w:rsidRPr="00063C5A">
        <w:t>. Projects that assist member jurisdictions in their efforts to collaborate and partner with key stakeholders and fill gaps in knowledge or resources to advance the public’s understanding of alcohol regulation and its importance. (e.g.</w:t>
      </w:r>
      <w:r w:rsidR="00CF09BF">
        <w:t>,</w:t>
      </w:r>
      <w:r w:rsidRPr="00063C5A">
        <w:t xml:space="preserve"> organizing/hosting conferences and trainings, sending stakeholders to trainings, creating guides for stakeholder engagement with ABC efforts)</w:t>
      </w:r>
    </w:p>
    <w:p w14:paraId="5D104745" w14:textId="77777777" w:rsidR="00D018AD" w:rsidRPr="00A361D6" w:rsidRDefault="00D018AD" w:rsidP="00D018AD">
      <w:pPr>
        <w:spacing w:before="120" w:after="0"/>
        <w:ind w:left="720"/>
        <w:rPr>
          <w:rFonts w:cstheme="minorHAnsi"/>
          <w:b/>
          <w:i/>
          <w:sz w:val="21"/>
          <w:szCs w:val="21"/>
        </w:rPr>
      </w:pPr>
      <w:r w:rsidRPr="00A361D6">
        <w:rPr>
          <w:rFonts w:cstheme="minorHAnsi"/>
          <w:b/>
          <w:i/>
          <w:sz w:val="21"/>
          <w:szCs w:val="21"/>
        </w:rPr>
        <w:t>An ABC may do any combination of the above areas of focus.</w:t>
      </w:r>
    </w:p>
    <w:p w14:paraId="548AFF93" w14:textId="462900D6" w:rsidR="00D018AD" w:rsidRPr="00A361D6" w:rsidRDefault="00D018AD" w:rsidP="00D018AD">
      <w:pPr>
        <w:spacing w:before="120" w:after="0"/>
        <w:ind w:left="720"/>
        <w:rPr>
          <w:rFonts w:cstheme="minorHAnsi"/>
          <w:b/>
          <w:i/>
          <w:sz w:val="21"/>
          <w:szCs w:val="21"/>
        </w:rPr>
      </w:pPr>
      <w:r w:rsidRPr="00A361D6">
        <w:rPr>
          <w:rFonts w:cstheme="minorHAnsi"/>
          <w:b/>
          <w:i/>
          <w:sz w:val="21"/>
          <w:szCs w:val="21"/>
        </w:rPr>
        <w:t xml:space="preserve">Projects outside the scope of the focus areas listed above will be considered on a case-by-case basis. Please contact </w:t>
      </w:r>
      <w:r w:rsidR="0002639C">
        <w:rPr>
          <w:rFonts w:cstheme="minorHAnsi"/>
          <w:b/>
          <w:i/>
          <w:sz w:val="21"/>
          <w:szCs w:val="21"/>
        </w:rPr>
        <w:t>Kedar Dange</w:t>
      </w:r>
      <w:r>
        <w:rPr>
          <w:rFonts w:cstheme="minorHAnsi"/>
          <w:b/>
          <w:i/>
          <w:sz w:val="21"/>
          <w:szCs w:val="21"/>
        </w:rPr>
        <w:t>, Public Policy</w:t>
      </w:r>
      <w:r w:rsidR="0002639C">
        <w:rPr>
          <w:rFonts w:cstheme="minorHAnsi"/>
          <w:b/>
          <w:i/>
          <w:sz w:val="21"/>
          <w:szCs w:val="21"/>
        </w:rPr>
        <w:t xml:space="preserve"> Analyst</w:t>
      </w:r>
      <w:r>
        <w:rPr>
          <w:rFonts w:cstheme="minorHAnsi"/>
          <w:b/>
          <w:i/>
          <w:sz w:val="21"/>
          <w:szCs w:val="21"/>
        </w:rPr>
        <w:t xml:space="preserve">, at </w:t>
      </w:r>
      <w:hyperlink r:id="rId10" w:history="1">
        <w:r w:rsidR="0002639C" w:rsidRPr="0002639C">
          <w:rPr>
            <w:rStyle w:val="Hyperlink"/>
            <w:rFonts w:cstheme="minorHAnsi"/>
            <w:bCs/>
            <w:iCs/>
            <w:sz w:val="21"/>
            <w:szCs w:val="21"/>
          </w:rPr>
          <w:t>Kedar.Dange@nabca.org</w:t>
        </w:r>
      </w:hyperlink>
      <w:r w:rsidR="0002639C">
        <w:rPr>
          <w:rFonts w:cstheme="minorHAnsi"/>
          <w:b/>
          <w:iCs/>
          <w:sz w:val="21"/>
          <w:szCs w:val="21"/>
        </w:rPr>
        <w:t xml:space="preserve"> </w:t>
      </w:r>
      <w:r w:rsidRPr="00A361D6">
        <w:rPr>
          <w:rFonts w:cstheme="minorHAnsi"/>
          <w:b/>
          <w:i/>
          <w:sz w:val="21"/>
          <w:szCs w:val="21"/>
        </w:rPr>
        <w:t xml:space="preserve">to discuss further. </w:t>
      </w:r>
    </w:p>
    <w:p w14:paraId="737B9E9D" w14:textId="77777777" w:rsidR="00D018AD" w:rsidRPr="00CF09BF" w:rsidRDefault="00D018AD" w:rsidP="00D018AD">
      <w:pPr>
        <w:pBdr>
          <w:bottom w:val="single" w:sz="4" w:space="1" w:color="auto"/>
        </w:pBdr>
        <w:spacing w:after="60" w:line="240" w:lineRule="auto"/>
        <w:rPr>
          <w:b/>
          <w:color w:val="632423" w:themeColor="accent2" w:themeShade="80"/>
          <w:spacing w:val="10"/>
        </w:rPr>
      </w:pPr>
      <w:r w:rsidRPr="00A361D6">
        <w:rPr>
          <w:b/>
          <w:color w:val="404040" w:themeColor="text1" w:themeTint="BF"/>
          <w:sz w:val="21"/>
          <w:szCs w:val="21"/>
        </w:rPr>
        <w:br/>
      </w:r>
      <w:r w:rsidRPr="007B1E42">
        <w:rPr>
          <w:b/>
          <w:color w:val="5F497A" w:themeColor="accent4" w:themeShade="BF"/>
          <w:spacing w:val="10"/>
          <w:sz w:val="24"/>
          <w:szCs w:val="24"/>
        </w:rPr>
        <w:t>CRITERIA</w:t>
      </w:r>
    </w:p>
    <w:p w14:paraId="6880E2AC" w14:textId="77777777" w:rsidR="00D018AD" w:rsidRPr="002F4DAF" w:rsidRDefault="00D018AD" w:rsidP="00D018AD">
      <w:pPr>
        <w:pStyle w:val="Subtitle"/>
        <w:spacing w:before="240" w:after="0" w:line="240" w:lineRule="auto"/>
        <w:rPr>
          <w:b/>
          <w:bCs/>
          <w:color w:val="auto"/>
          <w:spacing w:val="10"/>
          <w:sz w:val="21"/>
          <w:szCs w:val="21"/>
        </w:rPr>
      </w:pPr>
      <w:r w:rsidRPr="002F4DAF">
        <w:rPr>
          <w:b/>
          <w:bCs/>
          <w:color w:val="auto"/>
          <w:spacing w:val="10"/>
          <w:sz w:val="21"/>
          <w:szCs w:val="21"/>
        </w:rPr>
        <w:t>Project Description</w:t>
      </w:r>
    </w:p>
    <w:p w14:paraId="3384C138" w14:textId="77777777" w:rsidR="00D018AD" w:rsidRPr="00CA110E" w:rsidRDefault="00D018AD" w:rsidP="00D018AD">
      <w:pPr>
        <w:tabs>
          <w:tab w:val="left" w:pos="540"/>
        </w:tabs>
        <w:spacing w:after="120"/>
        <w:rPr>
          <w:rFonts w:cstheme="minorHAnsi"/>
          <w:sz w:val="21"/>
          <w:szCs w:val="21"/>
        </w:rPr>
      </w:pPr>
      <w:r w:rsidRPr="00CA110E">
        <w:rPr>
          <w:rFonts w:cstheme="minorHAnsi"/>
          <w:sz w:val="21"/>
          <w:szCs w:val="21"/>
        </w:rPr>
        <w:t>Describe the plans for spending the funds. Proposals should not exceed one page and should address each of the following in the order listed:</w:t>
      </w:r>
    </w:p>
    <w:p w14:paraId="06F547EE" w14:textId="77777777" w:rsidR="00D018AD" w:rsidRPr="00CA110E" w:rsidRDefault="00D018AD" w:rsidP="00D018AD">
      <w:pPr>
        <w:numPr>
          <w:ilvl w:val="0"/>
          <w:numId w:val="8"/>
        </w:numPr>
        <w:tabs>
          <w:tab w:val="left" w:pos="990"/>
        </w:tabs>
        <w:spacing w:after="80" w:line="240" w:lineRule="auto"/>
        <w:rPr>
          <w:rFonts w:cstheme="minorHAnsi"/>
          <w:sz w:val="21"/>
          <w:szCs w:val="21"/>
        </w:rPr>
      </w:pPr>
      <w:r w:rsidRPr="002F4DAF">
        <w:rPr>
          <w:rFonts w:cstheme="minorHAnsi"/>
          <w:b/>
          <w:sz w:val="21"/>
          <w:szCs w:val="21"/>
        </w:rPr>
        <w:t>Sum</w:t>
      </w:r>
      <w:r w:rsidRPr="00CA110E">
        <w:rPr>
          <w:rFonts w:cstheme="minorHAnsi"/>
          <w:b/>
          <w:sz w:val="21"/>
          <w:szCs w:val="21"/>
        </w:rPr>
        <w:t>mary</w:t>
      </w:r>
      <w:r w:rsidRPr="00CA110E">
        <w:rPr>
          <w:rFonts w:cstheme="minorHAnsi"/>
          <w:sz w:val="21"/>
          <w:szCs w:val="21"/>
        </w:rPr>
        <w:t xml:space="preserve"> – Describe the project(s) the Supplemental Award will be used to fund and the anticipated impact</w:t>
      </w:r>
    </w:p>
    <w:p w14:paraId="0AD52CFD" w14:textId="77777777" w:rsidR="00D018AD" w:rsidRPr="00CA110E" w:rsidRDefault="00D018AD" w:rsidP="00D018AD">
      <w:pPr>
        <w:numPr>
          <w:ilvl w:val="0"/>
          <w:numId w:val="8"/>
        </w:numPr>
        <w:tabs>
          <w:tab w:val="left" w:pos="990"/>
        </w:tabs>
        <w:spacing w:after="80" w:line="240" w:lineRule="auto"/>
        <w:rPr>
          <w:rFonts w:cstheme="minorHAnsi"/>
          <w:sz w:val="21"/>
          <w:szCs w:val="21"/>
        </w:rPr>
      </w:pPr>
      <w:r w:rsidRPr="00CA110E">
        <w:rPr>
          <w:rFonts w:cstheme="minorHAnsi"/>
          <w:b/>
          <w:sz w:val="21"/>
          <w:szCs w:val="21"/>
        </w:rPr>
        <w:t>Evidence</w:t>
      </w:r>
      <w:r w:rsidRPr="00CA110E">
        <w:rPr>
          <w:rFonts w:cstheme="minorHAnsi"/>
          <w:sz w:val="21"/>
          <w:szCs w:val="21"/>
        </w:rPr>
        <w:t xml:space="preserve"> – Describe the scientific evidence or case studies of success that provides a rationale for selecting the project. Please provide specific citations where appropriate.</w:t>
      </w:r>
    </w:p>
    <w:p w14:paraId="2F2B89E1" w14:textId="77777777" w:rsidR="00D018AD" w:rsidRPr="00CA110E" w:rsidRDefault="00D018AD" w:rsidP="00D018AD">
      <w:pPr>
        <w:numPr>
          <w:ilvl w:val="0"/>
          <w:numId w:val="8"/>
        </w:numPr>
        <w:tabs>
          <w:tab w:val="left" w:pos="990"/>
        </w:tabs>
        <w:spacing w:after="80" w:line="240" w:lineRule="auto"/>
        <w:rPr>
          <w:rFonts w:cstheme="minorHAnsi"/>
          <w:sz w:val="21"/>
          <w:szCs w:val="21"/>
        </w:rPr>
      </w:pPr>
      <w:r w:rsidRPr="00CA110E">
        <w:rPr>
          <w:rFonts w:cstheme="minorHAnsi"/>
          <w:b/>
          <w:sz w:val="21"/>
          <w:szCs w:val="21"/>
        </w:rPr>
        <w:t xml:space="preserve">Population </w:t>
      </w:r>
      <w:r w:rsidRPr="00CA110E">
        <w:rPr>
          <w:rFonts w:cstheme="minorHAnsi"/>
          <w:sz w:val="21"/>
          <w:szCs w:val="21"/>
        </w:rPr>
        <w:t>– Indicate the primary population your project will serve (e.g., youth, college, general population)</w:t>
      </w:r>
    </w:p>
    <w:p w14:paraId="34553768" w14:textId="77777777" w:rsidR="00D018AD" w:rsidRPr="002F4DAF" w:rsidRDefault="00D018AD" w:rsidP="00D018AD">
      <w:pPr>
        <w:pStyle w:val="Subtitle"/>
        <w:spacing w:before="120" w:after="0" w:line="240" w:lineRule="auto"/>
        <w:rPr>
          <w:b/>
          <w:bCs/>
          <w:color w:val="auto"/>
          <w:spacing w:val="10"/>
          <w:sz w:val="21"/>
          <w:szCs w:val="21"/>
        </w:rPr>
      </w:pPr>
      <w:r w:rsidRPr="002F4DAF">
        <w:rPr>
          <w:b/>
          <w:bCs/>
          <w:color w:val="auto"/>
          <w:spacing w:val="10"/>
          <w:sz w:val="21"/>
          <w:szCs w:val="21"/>
        </w:rPr>
        <w:t xml:space="preserve">Timeline </w:t>
      </w:r>
    </w:p>
    <w:p w14:paraId="443B733D" w14:textId="77777777" w:rsidR="00D018AD" w:rsidRPr="00CA110E" w:rsidRDefault="00D018AD" w:rsidP="00D018AD">
      <w:pPr>
        <w:tabs>
          <w:tab w:val="left" w:pos="540"/>
        </w:tabs>
        <w:spacing w:after="120"/>
        <w:contextualSpacing/>
        <w:rPr>
          <w:rFonts w:cstheme="minorHAnsi"/>
          <w:sz w:val="21"/>
          <w:szCs w:val="21"/>
        </w:rPr>
      </w:pPr>
      <w:r w:rsidRPr="00CA110E">
        <w:rPr>
          <w:rFonts w:cstheme="minorHAnsi"/>
          <w:sz w:val="21"/>
          <w:szCs w:val="21"/>
        </w:rPr>
        <w:t>Indicate the estimated start and completion dates (</w:t>
      </w:r>
      <w:r w:rsidRPr="00CA110E">
        <w:rPr>
          <w:rFonts w:cstheme="minorHAnsi"/>
          <w:i/>
          <w:sz w:val="21"/>
          <w:szCs w:val="21"/>
        </w:rPr>
        <w:t>please include actual dates or month/year</w:t>
      </w:r>
      <w:r w:rsidRPr="00CA110E">
        <w:rPr>
          <w:rFonts w:cstheme="minorHAnsi"/>
          <w:sz w:val="21"/>
          <w:szCs w:val="21"/>
        </w:rPr>
        <w:t>)</w:t>
      </w:r>
    </w:p>
    <w:p w14:paraId="37C0B890" w14:textId="77777777" w:rsidR="00D018AD" w:rsidRPr="002F4DAF" w:rsidRDefault="00D018AD" w:rsidP="00D018AD">
      <w:pPr>
        <w:pStyle w:val="Subtitle"/>
        <w:spacing w:before="120" w:after="0" w:line="240" w:lineRule="auto"/>
        <w:rPr>
          <w:b/>
          <w:bCs/>
          <w:color w:val="auto"/>
          <w:spacing w:val="10"/>
          <w:sz w:val="21"/>
          <w:szCs w:val="21"/>
        </w:rPr>
      </w:pPr>
      <w:r w:rsidRPr="002F4DAF">
        <w:rPr>
          <w:b/>
          <w:bCs/>
          <w:color w:val="auto"/>
          <w:spacing w:val="10"/>
          <w:sz w:val="21"/>
          <w:szCs w:val="21"/>
        </w:rPr>
        <w:t>Budget Requested</w:t>
      </w:r>
    </w:p>
    <w:p w14:paraId="77753823" w14:textId="77777777" w:rsidR="00D018AD" w:rsidRPr="00CA110E" w:rsidRDefault="00D018AD" w:rsidP="00D018AD">
      <w:pPr>
        <w:tabs>
          <w:tab w:val="left" w:pos="540"/>
        </w:tabs>
        <w:spacing w:after="120"/>
        <w:rPr>
          <w:rFonts w:cstheme="minorHAnsi"/>
          <w:sz w:val="21"/>
          <w:szCs w:val="21"/>
        </w:rPr>
      </w:pPr>
      <w:r w:rsidRPr="00CA110E">
        <w:rPr>
          <w:rFonts w:cstheme="minorHAnsi"/>
          <w:sz w:val="21"/>
          <w:szCs w:val="21"/>
        </w:rPr>
        <w:t>Identify the total amount being requested and briefly describe your spending plan. Monies are not to be used to supplant existing activities</w:t>
      </w:r>
    </w:p>
    <w:p w14:paraId="66F79006" w14:textId="77777777" w:rsidR="00D018AD" w:rsidRPr="002F4DAF" w:rsidRDefault="00D018AD" w:rsidP="00D018AD">
      <w:pPr>
        <w:pStyle w:val="Subtitle"/>
        <w:spacing w:before="120" w:after="0" w:line="240" w:lineRule="auto"/>
        <w:rPr>
          <w:b/>
          <w:bCs/>
          <w:color w:val="auto"/>
          <w:spacing w:val="10"/>
          <w:sz w:val="21"/>
          <w:szCs w:val="21"/>
        </w:rPr>
      </w:pPr>
      <w:r w:rsidRPr="002F4DAF">
        <w:rPr>
          <w:b/>
          <w:bCs/>
          <w:color w:val="auto"/>
          <w:spacing w:val="10"/>
          <w:sz w:val="21"/>
          <w:szCs w:val="21"/>
        </w:rPr>
        <w:t xml:space="preserve">Continuation </w:t>
      </w:r>
    </w:p>
    <w:p w14:paraId="425D1304" w14:textId="77777777" w:rsidR="00D018AD" w:rsidRDefault="00D018AD" w:rsidP="00D018AD">
      <w:pPr>
        <w:tabs>
          <w:tab w:val="left" w:pos="540"/>
        </w:tabs>
        <w:spacing w:after="0"/>
        <w:rPr>
          <w:rFonts w:cstheme="minorHAnsi"/>
          <w:sz w:val="21"/>
          <w:szCs w:val="21"/>
        </w:rPr>
      </w:pPr>
      <w:r w:rsidRPr="00CA110E">
        <w:rPr>
          <w:rFonts w:cstheme="minorHAnsi"/>
          <w:sz w:val="21"/>
          <w:szCs w:val="21"/>
        </w:rPr>
        <w:t>Indicate whether this is a new project or one that NABCA has funded previously</w:t>
      </w:r>
    </w:p>
    <w:p w14:paraId="07AF5C52" w14:textId="77777777" w:rsidR="00D018AD" w:rsidRPr="00CA110E" w:rsidRDefault="00D018AD" w:rsidP="00D018AD">
      <w:pPr>
        <w:tabs>
          <w:tab w:val="left" w:pos="540"/>
        </w:tabs>
        <w:spacing w:after="0"/>
        <w:rPr>
          <w:rFonts w:cstheme="minorHAnsi"/>
          <w:sz w:val="21"/>
          <w:szCs w:val="21"/>
        </w:rPr>
      </w:pPr>
    </w:p>
    <w:p w14:paraId="6D755D6C" w14:textId="07FE9445" w:rsidR="00D018AD" w:rsidRPr="007B1E42" w:rsidRDefault="00D018AD" w:rsidP="00D018AD">
      <w:pPr>
        <w:pBdr>
          <w:bottom w:val="single" w:sz="4" w:space="1" w:color="auto"/>
        </w:pBdr>
        <w:spacing w:after="60" w:line="240" w:lineRule="auto"/>
        <w:rPr>
          <w:b/>
          <w:color w:val="5F497A" w:themeColor="accent4" w:themeShade="BF"/>
          <w:spacing w:val="10"/>
          <w:sz w:val="24"/>
          <w:szCs w:val="24"/>
        </w:rPr>
      </w:pPr>
      <w:r w:rsidRPr="007B1E42">
        <w:rPr>
          <w:b/>
          <w:color w:val="5F497A" w:themeColor="accent4" w:themeShade="BF"/>
          <w:spacing w:val="10"/>
          <w:sz w:val="24"/>
          <w:szCs w:val="24"/>
        </w:rPr>
        <w:t xml:space="preserve">SUBMISSION &amp; </w:t>
      </w:r>
      <w:r w:rsidR="00CF09BF" w:rsidRPr="007B1E42">
        <w:rPr>
          <w:b/>
          <w:color w:val="5F497A" w:themeColor="accent4" w:themeShade="BF"/>
          <w:spacing w:val="10"/>
          <w:sz w:val="24"/>
          <w:szCs w:val="24"/>
        </w:rPr>
        <w:t>QUESTIONS</w:t>
      </w:r>
    </w:p>
    <w:p w14:paraId="2FA99A57" w14:textId="34FB0113" w:rsidR="003B6A9A" w:rsidRPr="00C27A1C" w:rsidRDefault="00D018AD" w:rsidP="00C27A1C">
      <w:pPr>
        <w:tabs>
          <w:tab w:val="left" w:pos="990"/>
        </w:tabs>
        <w:spacing w:before="120" w:after="120" w:line="240" w:lineRule="auto"/>
        <w:ind w:left="547" w:hanging="547"/>
        <w:rPr>
          <w:rFonts w:cstheme="minorHAnsi"/>
          <w:color w:val="0000FF" w:themeColor="hyperlink"/>
          <w:sz w:val="21"/>
          <w:szCs w:val="21"/>
          <w:u w:val="single"/>
        </w:rPr>
      </w:pPr>
      <w:r>
        <w:rPr>
          <w:rFonts w:cstheme="minorHAnsi"/>
          <w:sz w:val="21"/>
          <w:szCs w:val="21"/>
        </w:rPr>
        <w:t>Letters of intent should be s</w:t>
      </w:r>
      <w:r w:rsidR="003B6A9A">
        <w:rPr>
          <w:rFonts w:cstheme="minorHAnsi"/>
          <w:sz w:val="21"/>
          <w:szCs w:val="21"/>
        </w:rPr>
        <w:t xml:space="preserve">ubmitted online via the </w:t>
      </w:r>
      <w:r w:rsidR="003B6A9A" w:rsidRPr="0002639C">
        <w:rPr>
          <w:rFonts w:cstheme="minorHAnsi"/>
          <w:sz w:val="21"/>
          <w:szCs w:val="21"/>
        </w:rPr>
        <w:t>NABCA Awards website</w:t>
      </w:r>
      <w:r>
        <w:rPr>
          <w:rFonts w:cstheme="minorHAnsi"/>
          <w:sz w:val="21"/>
          <w:szCs w:val="21"/>
        </w:rPr>
        <w:t xml:space="preserve">. </w:t>
      </w:r>
    </w:p>
    <w:sectPr w:rsidR="003B6A9A" w:rsidRPr="00C27A1C" w:rsidSect="00824C64">
      <w:footerReference w:type="default" r:id="rId11"/>
      <w:pgSz w:w="12240" w:h="15840"/>
      <w:pgMar w:top="360" w:right="720" w:bottom="0" w:left="720" w:header="720" w:footer="1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1AA1" w14:textId="77777777" w:rsidR="00DC0757" w:rsidRDefault="00DC0757" w:rsidP="00A37C12">
      <w:pPr>
        <w:spacing w:after="0" w:line="240" w:lineRule="auto"/>
      </w:pPr>
      <w:r>
        <w:separator/>
      </w:r>
    </w:p>
  </w:endnote>
  <w:endnote w:type="continuationSeparator" w:id="0">
    <w:p w14:paraId="4E9893D2" w14:textId="77777777" w:rsidR="00DC0757" w:rsidRDefault="00DC0757" w:rsidP="00A3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Nova Cond">
    <w:altName w:val="Arial"/>
    <w:charset w:val="00"/>
    <w:family w:val="swiss"/>
    <w:pitch w:val="variable"/>
    <w:sig w:usb0="0000028F" w:usb1="00000002" w:usb2="00000000" w:usb3="00000000" w:csb0="0000019F" w:csb1="00000000"/>
  </w:font>
  <w:font w:name="Franklin Gothic Book">
    <w:altName w:val="Calibri"/>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6447" w14:textId="5BB395E5" w:rsidR="00A37C12" w:rsidRPr="00A37C12" w:rsidRDefault="00A37C12" w:rsidP="00A37C12">
    <w:pPr>
      <w:pStyle w:val="Footer"/>
      <w:jc w:val="center"/>
      <w:rPr>
        <w:color w:val="808080" w:themeColor="background1" w:themeShade="80"/>
        <w:sz w:val="18"/>
      </w:rPr>
    </w:pPr>
    <w:r w:rsidRPr="00A37C12">
      <w:rPr>
        <w:color w:val="808080" w:themeColor="background1" w:themeShade="80"/>
        <w:sz w:val="18"/>
      </w:rPr>
      <w:t xml:space="preserve">Updated </w:t>
    </w:r>
    <w:r w:rsidR="007B1E42">
      <w:rPr>
        <w:color w:val="808080" w:themeColor="background1" w:themeShade="80"/>
        <w:sz w:val="18"/>
      </w:rPr>
      <w:t>February</w:t>
    </w:r>
    <w:r w:rsidR="00485B36">
      <w:rPr>
        <w:color w:val="808080" w:themeColor="background1" w:themeShade="80"/>
        <w:sz w:val="18"/>
      </w:rPr>
      <w:t xml:space="preserve"> 202</w:t>
    </w:r>
    <w:r w:rsidR="007B1E42">
      <w:rPr>
        <w:color w:val="808080" w:themeColor="background1" w:themeShade="80"/>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1107" w14:textId="77777777" w:rsidR="00DC0757" w:rsidRDefault="00DC0757" w:rsidP="00A37C12">
      <w:pPr>
        <w:spacing w:after="0" w:line="240" w:lineRule="auto"/>
      </w:pPr>
      <w:r>
        <w:separator/>
      </w:r>
    </w:p>
  </w:footnote>
  <w:footnote w:type="continuationSeparator" w:id="0">
    <w:p w14:paraId="05184817" w14:textId="77777777" w:rsidR="00DC0757" w:rsidRDefault="00DC0757" w:rsidP="00A37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6CA"/>
    <w:multiLevelType w:val="hybridMultilevel"/>
    <w:tmpl w:val="30C8F6B2"/>
    <w:lvl w:ilvl="0" w:tplc="195C3EFE">
      <w:start w:val="1"/>
      <w:numFmt w:val="bullet"/>
      <w:lvlText w:val=""/>
      <w:lvlJc w:val="left"/>
      <w:pPr>
        <w:ind w:left="720" w:hanging="360"/>
      </w:pPr>
      <w:rPr>
        <w:rFonts w:ascii="Symbol" w:hAnsi="Symbol" w:hint="default"/>
        <w:color w:val="00206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00E4"/>
    <w:multiLevelType w:val="hybridMultilevel"/>
    <w:tmpl w:val="A12C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26378"/>
    <w:multiLevelType w:val="hybridMultilevel"/>
    <w:tmpl w:val="C33E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048C4"/>
    <w:multiLevelType w:val="hybridMultilevel"/>
    <w:tmpl w:val="52202458"/>
    <w:lvl w:ilvl="0" w:tplc="48C0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50824"/>
    <w:multiLevelType w:val="hybridMultilevel"/>
    <w:tmpl w:val="D7A2E9DE"/>
    <w:lvl w:ilvl="0" w:tplc="458C7DA6">
      <w:start w:val="1"/>
      <w:numFmt w:val="bullet"/>
      <w:lvlText w:val=""/>
      <w:lvlJc w:val="left"/>
      <w:pPr>
        <w:tabs>
          <w:tab w:val="num" w:pos="522"/>
        </w:tabs>
        <w:ind w:left="522"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373BC"/>
    <w:multiLevelType w:val="hybridMultilevel"/>
    <w:tmpl w:val="85662490"/>
    <w:lvl w:ilvl="0" w:tplc="74788A50">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B5DD8"/>
    <w:multiLevelType w:val="hybridMultilevel"/>
    <w:tmpl w:val="FF04C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16111"/>
    <w:multiLevelType w:val="hybridMultilevel"/>
    <w:tmpl w:val="05B08748"/>
    <w:lvl w:ilvl="0" w:tplc="48C0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75A"/>
    <w:multiLevelType w:val="hybridMultilevel"/>
    <w:tmpl w:val="F1666330"/>
    <w:lvl w:ilvl="0" w:tplc="48C06B36">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65AB123A"/>
    <w:multiLevelType w:val="hybridMultilevel"/>
    <w:tmpl w:val="2B0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F0190"/>
    <w:multiLevelType w:val="hybridMultilevel"/>
    <w:tmpl w:val="3D1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38214">
    <w:abstractNumId w:val="1"/>
  </w:num>
  <w:num w:numId="2" w16cid:durableId="439497041">
    <w:abstractNumId w:val="3"/>
  </w:num>
  <w:num w:numId="3" w16cid:durableId="615020782">
    <w:abstractNumId w:val="9"/>
  </w:num>
  <w:num w:numId="4" w16cid:durableId="78143117">
    <w:abstractNumId w:val="7"/>
  </w:num>
  <w:num w:numId="5" w16cid:durableId="239609089">
    <w:abstractNumId w:val="8"/>
  </w:num>
  <w:num w:numId="6" w16cid:durableId="480539971">
    <w:abstractNumId w:val="4"/>
  </w:num>
  <w:num w:numId="7" w16cid:durableId="1351832221">
    <w:abstractNumId w:val="5"/>
  </w:num>
  <w:num w:numId="8" w16cid:durableId="1953509114">
    <w:abstractNumId w:val="10"/>
  </w:num>
  <w:num w:numId="9" w16cid:durableId="1827818561">
    <w:abstractNumId w:val="6"/>
  </w:num>
  <w:num w:numId="10" w16cid:durableId="1683162927">
    <w:abstractNumId w:val="0"/>
  </w:num>
  <w:num w:numId="11" w16cid:durableId="669523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C"/>
    <w:rsid w:val="00011257"/>
    <w:rsid w:val="000173BF"/>
    <w:rsid w:val="000215C7"/>
    <w:rsid w:val="000250DF"/>
    <w:rsid w:val="0002639C"/>
    <w:rsid w:val="00064857"/>
    <w:rsid w:val="000A6327"/>
    <w:rsid w:val="000B5093"/>
    <w:rsid w:val="000D4999"/>
    <w:rsid w:val="000E29B0"/>
    <w:rsid w:val="0010214A"/>
    <w:rsid w:val="00144C07"/>
    <w:rsid w:val="001461BB"/>
    <w:rsid w:val="0014749B"/>
    <w:rsid w:val="00174DD6"/>
    <w:rsid w:val="00185A97"/>
    <w:rsid w:val="001A6914"/>
    <w:rsid w:val="001B3B81"/>
    <w:rsid w:val="001D18C1"/>
    <w:rsid w:val="001E44D2"/>
    <w:rsid w:val="001F55B3"/>
    <w:rsid w:val="00232167"/>
    <w:rsid w:val="00247B1D"/>
    <w:rsid w:val="00251E4E"/>
    <w:rsid w:val="00252912"/>
    <w:rsid w:val="00253EC0"/>
    <w:rsid w:val="00264EE0"/>
    <w:rsid w:val="002927B4"/>
    <w:rsid w:val="002A4F6A"/>
    <w:rsid w:val="002B652D"/>
    <w:rsid w:val="002B73CC"/>
    <w:rsid w:val="002B7B72"/>
    <w:rsid w:val="002D4B7A"/>
    <w:rsid w:val="00300AAA"/>
    <w:rsid w:val="00357B6B"/>
    <w:rsid w:val="00371F4F"/>
    <w:rsid w:val="00374072"/>
    <w:rsid w:val="003866B6"/>
    <w:rsid w:val="00387679"/>
    <w:rsid w:val="00397134"/>
    <w:rsid w:val="003B6A9A"/>
    <w:rsid w:val="003D1FAA"/>
    <w:rsid w:val="003F2607"/>
    <w:rsid w:val="003F5E2F"/>
    <w:rsid w:val="00404841"/>
    <w:rsid w:val="0040734E"/>
    <w:rsid w:val="004544DA"/>
    <w:rsid w:val="00485B36"/>
    <w:rsid w:val="004A72A0"/>
    <w:rsid w:val="004A752E"/>
    <w:rsid w:val="004E5530"/>
    <w:rsid w:val="0050320B"/>
    <w:rsid w:val="00526137"/>
    <w:rsid w:val="00557CBE"/>
    <w:rsid w:val="00583ED9"/>
    <w:rsid w:val="005B04FD"/>
    <w:rsid w:val="005C1E47"/>
    <w:rsid w:val="005D1B9A"/>
    <w:rsid w:val="005D6B29"/>
    <w:rsid w:val="005E29F7"/>
    <w:rsid w:val="006006C5"/>
    <w:rsid w:val="006037C2"/>
    <w:rsid w:val="0063260E"/>
    <w:rsid w:val="00642385"/>
    <w:rsid w:val="00680A75"/>
    <w:rsid w:val="00697346"/>
    <w:rsid w:val="006B0146"/>
    <w:rsid w:val="006D07ED"/>
    <w:rsid w:val="006E40F1"/>
    <w:rsid w:val="006E6960"/>
    <w:rsid w:val="00713937"/>
    <w:rsid w:val="0073005E"/>
    <w:rsid w:val="00751661"/>
    <w:rsid w:val="00751D16"/>
    <w:rsid w:val="007614DB"/>
    <w:rsid w:val="00781389"/>
    <w:rsid w:val="007A030F"/>
    <w:rsid w:val="007B1E42"/>
    <w:rsid w:val="007B6157"/>
    <w:rsid w:val="007F6C05"/>
    <w:rsid w:val="007F792A"/>
    <w:rsid w:val="00824C64"/>
    <w:rsid w:val="00831EC3"/>
    <w:rsid w:val="008744A0"/>
    <w:rsid w:val="00894041"/>
    <w:rsid w:val="008A04A2"/>
    <w:rsid w:val="008A2E7C"/>
    <w:rsid w:val="008B7E3E"/>
    <w:rsid w:val="008D338A"/>
    <w:rsid w:val="008F5C03"/>
    <w:rsid w:val="009030F3"/>
    <w:rsid w:val="00913222"/>
    <w:rsid w:val="00924A34"/>
    <w:rsid w:val="009262B8"/>
    <w:rsid w:val="0093174F"/>
    <w:rsid w:val="0093735C"/>
    <w:rsid w:val="00940916"/>
    <w:rsid w:val="00950DF5"/>
    <w:rsid w:val="0096220D"/>
    <w:rsid w:val="0098215E"/>
    <w:rsid w:val="00992694"/>
    <w:rsid w:val="009B3D10"/>
    <w:rsid w:val="009C1609"/>
    <w:rsid w:val="009D4E9C"/>
    <w:rsid w:val="009F1FF4"/>
    <w:rsid w:val="00A035D4"/>
    <w:rsid w:val="00A15273"/>
    <w:rsid w:val="00A32541"/>
    <w:rsid w:val="00A36DDB"/>
    <w:rsid w:val="00A37C12"/>
    <w:rsid w:val="00A4153F"/>
    <w:rsid w:val="00A423C2"/>
    <w:rsid w:val="00A4500B"/>
    <w:rsid w:val="00A7137B"/>
    <w:rsid w:val="00AA0693"/>
    <w:rsid w:val="00AB45CD"/>
    <w:rsid w:val="00AD05CC"/>
    <w:rsid w:val="00AD28EE"/>
    <w:rsid w:val="00AD432C"/>
    <w:rsid w:val="00B01DF1"/>
    <w:rsid w:val="00B16DCF"/>
    <w:rsid w:val="00B47F5C"/>
    <w:rsid w:val="00B72FF8"/>
    <w:rsid w:val="00B75700"/>
    <w:rsid w:val="00B76BBB"/>
    <w:rsid w:val="00BD2515"/>
    <w:rsid w:val="00BE0245"/>
    <w:rsid w:val="00C159E0"/>
    <w:rsid w:val="00C27A1C"/>
    <w:rsid w:val="00C4061F"/>
    <w:rsid w:val="00C462CC"/>
    <w:rsid w:val="00C474A4"/>
    <w:rsid w:val="00C54D74"/>
    <w:rsid w:val="00C67F45"/>
    <w:rsid w:val="00C80820"/>
    <w:rsid w:val="00C86C71"/>
    <w:rsid w:val="00C95768"/>
    <w:rsid w:val="00CB5D90"/>
    <w:rsid w:val="00CE5719"/>
    <w:rsid w:val="00CF09BF"/>
    <w:rsid w:val="00CF1701"/>
    <w:rsid w:val="00D010B2"/>
    <w:rsid w:val="00D018AD"/>
    <w:rsid w:val="00D02C83"/>
    <w:rsid w:val="00D14246"/>
    <w:rsid w:val="00D44D45"/>
    <w:rsid w:val="00D509BA"/>
    <w:rsid w:val="00D95BED"/>
    <w:rsid w:val="00DB1BD4"/>
    <w:rsid w:val="00DB45DC"/>
    <w:rsid w:val="00DC0757"/>
    <w:rsid w:val="00DE1967"/>
    <w:rsid w:val="00DE2C88"/>
    <w:rsid w:val="00E04C94"/>
    <w:rsid w:val="00E07B35"/>
    <w:rsid w:val="00E56A9B"/>
    <w:rsid w:val="00E6530D"/>
    <w:rsid w:val="00E82009"/>
    <w:rsid w:val="00E86709"/>
    <w:rsid w:val="00EA5779"/>
    <w:rsid w:val="00EB67A7"/>
    <w:rsid w:val="00EC06A1"/>
    <w:rsid w:val="00ED6EB6"/>
    <w:rsid w:val="00ED6F64"/>
    <w:rsid w:val="00EF1D3E"/>
    <w:rsid w:val="00F02264"/>
    <w:rsid w:val="00F2798C"/>
    <w:rsid w:val="00F51C17"/>
    <w:rsid w:val="00F60511"/>
    <w:rsid w:val="00F61ECB"/>
    <w:rsid w:val="00F67E20"/>
    <w:rsid w:val="00F730F7"/>
    <w:rsid w:val="00F76F58"/>
    <w:rsid w:val="00F95C9D"/>
    <w:rsid w:val="00FC03BE"/>
    <w:rsid w:val="00FD6105"/>
    <w:rsid w:val="00FE53AD"/>
    <w:rsid w:val="00FE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880E"/>
  <w15:chartTrackingRefBased/>
  <w15:docId w15:val="{B9DF019C-43A8-4516-B8CB-3D2269C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719"/>
    <w:pPr>
      <w:ind w:left="720"/>
      <w:contextualSpacing/>
    </w:pPr>
  </w:style>
  <w:style w:type="paragraph" w:styleId="BalloonText">
    <w:name w:val="Balloon Text"/>
    <w:basedOn w:val="Normal"/>
    <w:link w:val="BalloonTextChar"/>
    <w:uiPriority w:val="99"/>
    <w:semiHidden/>
    <w:unhideWhenUsed/>
    <w:rsid w:val="00A45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0B"/>
    <w:rPr>
      <w:rFonts w:ascii="Segoe UI" w:hAnsi="Segoe UI" w:cs="Segoe UI"/>
      <w:sz w:val="18"/>
      <w:szCs w:val="18"/>
    </w:rPr>
  </w:style>
  <w:style w:type="paragraph" w:styleId="Header">
    <w:name w:val="header"/>
    <w:basedOn w:val="Normal"/>
    <w:link w:val="HeaderChar"/>
    <w:uiPriority w:val="99"/>
    <w:unhideWhenUsed/>
    <w:rsid w:val="00A3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12"/>
  </w:style>
  <w:style w:type="paragraph" w:styleId="Footer">
    <w:name w:val="footer"/>
    <w:basedOn w:val="Normal"/>
    <w:link w:val="FooterChar"/>
    <w:uiPriority w:val="99"/>
    <w:unhideWhenUsed/>
    <w:rsid w:val="00A3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12"/>
  </w:style>
  <w:style w:type="character" w:styleId="Hyperlink">
    <w:name w:val="Hyperlink"/>
    <w:basedOn w:val="DefaultParagraphFont"/>
    <w:uiPriority w:val="99"/>
    <w:unhideWhenUsed/>
    <w:rsid w:val="000E29B0"/>
    <w:rPr>
      <w:color w:val="0000FF" w:themeColor="hyperlink"/>
      <w:u w:val="single"/>
    </w:rPr>
  </w:style>
  <w:style w:type="character" w:styleId="UnresolvedMention">
    <w:name w:val="Unresolved Mention"/>
    <w:basedOn w:val="DefaultParagraphFont"/>
    <w:uiPriority w:val="99"/>
    <w:semiHidden/>
    <w:unhideWhenUsed/>
    <w:rsid w:val="000E29B0"/>
    <w:rPr>
      <w:color w:val="605E5C"/>
      <w:shd w:val="clear" w:color="auto" w:fill="E1DFDD"/>
    </w:rPr>
  </w:style>
  <w:style w:type="character" w:styleId="CommentReference">
    <w:name w:val="annotation reference"/>
    <w:basedOn w:val="DefaultParagraphFont"/>
    <w:uiPriority w:val="99"/>
    <w:semiHidden/>
    <w:unhideWhenUsed/>
    <w:rsid w:val="00300AAA"/>
    <w:rPr>
      <w:sz w:val="16"/>
      <w:szCs w:val="16"/>
    </w:rPr>
  </w:style>
  <w:style w:type="paragraph" w:styleId="CommentText">
    <w:name w:val="annotation text"/>
    <w:basedOn w:val="Normal"/>
    <w:link w:val="CommentTextChar"/>
    <w:uiPriority w:val="99"/>
    <w:semiHidden/>
    <w:unhideWhenUsed/>
    <w:rsid w:val="00300AAA"/>
    <w:pPr>
      <w:spacing w:line="240" w:lineRule="auto"/>
    </w:pPr>
    <w:rPr>
      <w:sz w:val="20"/>
      <w:szCs w:val="20"/>
    </w:rPr>
  </w:style>
  <w:style w:type="character" w:customStyle="1" w:styleId="CommentTextChar">
    <w:name w:val="Comment Text Char"/>
    <w:basedOn w:val="DefaultParagraphFont"/>
    <w:link w:val="CommentText"/>
    <w:uiPriority w:val="99"/>
    <w:semiHidden/>
    <w:rsid w:val="00300AAA"/>
    <w:rPr>
      <w:sz w:val="20"/>
      <w:szCs w:val="20"/>
    </w:rPr>
  </w:style>
  <w:style w:type="paragraph" w:styleId="CommentSubject">
    <w:name w:val="annotation subject"/>
    <w:basedOn w:val="CommentText"/>
    <w:next w:val="CommentText"/>
    <w:link w:val="CommentSubjectChar"/>
    <w:uiPriority w:val="99"/>
    <w:semiHidden/>
    <w:unhideWhenUsed/>
    <w:rsid w:val="00300AAA"/>
    <w:rPr>
      <w:b/>
      <w:bCs/>
    </w:rPr>
  </w:style>
  <w:style w:type="character" w:customStyle="1" w:styleId="CommentSubjectChar">
    <w:name w:val="Comment Subject Char"/>
    <w:basedOn w:val="CommentTextChar"/>
    <w:link w:val="CommentSubject"/>
    <w:uiPriority w:val="99"/>
    <w:semiHidden/>
    <w:rsid w:val="00300AAA"/>
    <w:rPr>
      <w:b/>
      <w:bCs/>
      <w:sz w:val="20"/>
      <w:szCs w:val="20"/>
    </w:rPr>
  </w:style>
  <w:style w:type="paragraph" w:styleId="Subtitle">
    <w:name w:val="Subtitle"/>
    <w:basedOn w:val="Normal"/>
    <w:next w:val="Normal"/>
    <w:link w:val="SubtitleChar"/>
    <w:uiPriority w:val="11"/>
    <w:qFormat/>
    <w:rsid w:val="00D018A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18AD"/>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01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dar.Dange@nabca.org" TargetMode="External"/><Relationship Id="rId4" Type="http://schemas.openxmlformats.org/officeDocument/2006/relationships/settings" Target="settings.xml"/><Relationship Id="rId9" Type="http://schemas.openxmlformats.org/officeDocument/2006/relationships/hyperlink" Target="mailto:Kedar.Dange@nab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355E-7475-497D-AD3B-AAE65F1F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Lisa</dc:creator>
  <cp:keywords/>
  <dc:description/>
  <cp:lastModifiedBy>Kedar Dange</cp:lastModifiedBy>
  <cp:revision>3</cp:revision>
  <cp:lastPrinted>2018-08-20T13:33:00Z</cp:lastPrinted>
  <dcterms:created xsi:type="dcterms:W3CDTF">2023-08-09T12:48:00Z</dcterms:created>
  <dcterms:modified xsi:type="dcterms:W3CDTF">2023-08-09T12:49:00Z</dcterms:modified>
</cp:coreProperties>
</file>